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8A" w:rsidRPr="009C7BE6" w:rsidRDefault="00A07D8A" w:rsidP="003024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 w:rsidP="003024ED">
            <w:pPr>
              <w:tabs>
                <w:tab w:val="left" w:pos="0"/>
              </w:tabs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</w:t>
            </w:r>
            <w:r w:rsidR="00CA7C02">
              <w:rPr>
                <w:b/>
                <w:sz w:val="40"/>
                <w:szCs w:val="40"/>
                <w:lang w:val="ro-RO"/>
              </w:rPr>
              <w:t>ț</w:t>
            </w:r>
            <w:r w:rsidRPr="009C7BE6">
              <w:rPr>
                <w:b/>
                <w:sz w:val="40"/>
                <w:szCs w:val="40"/>
                <w:lang w:val="ro-RO"/>
              </w:rPr>
              <w:t>ii de Urgen</w:t>
            </w:r>
            <w:r w:rsidR="00CA7C02">
              <w:rPr>
                <w:b/>
                <w:sz w:val="40"/>
                <w:szCs w:val="40"/>
                <w:lang w:val="ro-RO"/>
              </w:rPr>
              <w:t>ț</w:t>
            </w:r>
            <w:r w:rsidRPr="009C7BE6">
              <w:rPr>
                <w:b/>
                <w:sz w:val="40"/>
                <w:szCs w:val="40"/>
                <w:lang w:val="ro-RO"/>
              </w:rPr>
              <w:t>ă</w:t>
            </w:r>
          </w:p>
          <w:p w:rsidR="00A07D8A" w:rsidRPr="009C7BE6" w:rsidRDefault="00A80D7C" w:rsidP="003024ED">
            <w:pPr>
              <w:tabs>
                <w:tab w:val="left" w:pos="0"/>
              </w:tabs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</w:t>
            </w:r>
            <w:proofErr w:type="spellStart"/>
            <w:r w:rsidRPr="009C7BE6">
              <w:rPr>
                <w:b/>
                <w:sz w:val="40"/>
                <w:szCs w:val="40"/>
                <w:lang w:val="ro-RO"/>
              </w:rPr>
              <w:t>PETRODAVA”al</w:t>
            </w:r>
            <w:proofErr w:type="spellEnd"/>
            <w:r w:rsidRPr="009C7BE6">
              <w:rPr>
                <w:b/>
                <w:sz w:val="40"/>
                <w:szCs w:val="40"/>
                <w:lang w:val="ro-RO"/>
              </w:rPr>
              <w:t xml:space="preserve"> Jude</w:t>
            </w:r>
            <w:r w:rsidR="00CA7C02">
              <w:rPr>
                <w:b/>
                <w:sz w:val="40"/>
                <w:szCs w:val="40"/>
                <w:lang w:val="ro-RO"/>
              </w:rPr>
              <w:t>ț</w:t>
            </w:r>
            <w:r w:rsidRPr="009C7BE6">
              <w:rPr>
                <w:b/>
                <w:sz w:val="40"/>
                <w:szCs w:val="40"/>
                <w:lang w:val="ro-RO"/>
              </w:rPr>
              <w:t>ului Neam</w:t>
            </w:r>
            <w:r w:rsidR="00CA7C02">
              <w:rPr>
                <w:b/>
                <w:sz w:val="40"/>
                <w:szCs w:val="40"/>
                <w:lang w:val="ro-RO"/>
              </w:rPr>
              <w:t>ț</w:t>
            </w:r>
          </w:p>
          <w:p w:rsidR="00A07D8A" w:rsidRPr="009C7BE6" w:rsidRDefault="00A80D7C" w:rsidP="003024ED">
            <w:pPr>
              <w:tabs>
                <w:tab w:val="left" w:pos="0"/>
              </w:tabs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 w:rsidP="003024ED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 w:rsidP="003024ED">
            <w:pPr>
              <w:tabs>
                <w:tab w:val="left" w:pos="0"/>
              </w:tabs>
              <w:jc w:val="center"/>
              <w:rPr>
                <w:sz w:val="32"/>
                <w:szCs w:val="32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Email:</w:t>
            </w:r>
            <w:hyperlink r:id="rId9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  <w:proofErr w:type="spellEnd"/>
            </w:hyperlink>
          </w:p>
        </w:tc>
      </w:tr>
    </w:tbl>
    <w:p w:rsidR="00984EF9" w:rsidRPr="0088607E" w:rsidRDefault="00984EF9" w:rsidP="003024ED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sz w:val="2"/>
          <w:lang w:val="ro-RO"/>
        </w:rPr>
      </w:pPr>
    </w:p>
    <w:p w:rsidR="00AE7FB9" w:rsidRDefault="00AE7FB9" w:rsidP="003024ED">
      <w:pPr>
        <w:spacing w:after="240"/>
        <w:jc w:val="center"/>
        <w:rPr>
          <w:rFonts w:eastAsia="Calibri"/>
          <w:b/>
          <w:sz w:val="40"/>
          <w:szCs w:val="26"/>
          <w:lang w:val="ro-RO" w:eastAsia="en-US"/>
        </w:rPr>
      </w:pPr>
    </w:p>
    <w:p w:rsidR="00996A13" w:rsidRDefault="002D1CE6" w:rsidP="003024ED">
      <w:pPr>
        <w:spacing w:after="240"/>
        <w:jc w:val="center"/>
        <w:rPr>
          <w:rFonts w:eastAsia="Calibri"/>
          <w:b/>
          <w:sz w:val="40"/>
          <w:szCs w:val="26"/>
          <w:lang w:val="ro-RO" w:eastAsia="en-US"/>
        </w:rPr>
      </w:pPr>
      <w:r>
        <w:rPr>
          <w:rFonts w:eastAsia="Calibri"/>
          <w:b/>
          <w:sz w:val="40"/>
          <w:szCs w:val="26"/>
          <w:lang w:val="ro-RO" w:eastAsia="en-US"/>
        </w:rPr>
        <w:t>CONFERIN</w:t>
      </w:r>
      <w:r w:rsidR="00CA7C02">
        <w:rPr>
          <w:rFonts w:eastAsia="Calibri"/>
          <w:b/>
          <w:sz w:val="40"/>
          <w:szCs w:val="26"/>
          <w:lang w:val="ro-RO" w:eastAsia="en-US"/>
        </w:rPr>
        <w:t>Ț</w:t>
      </w:r>
      <w:r>
        <w:rPr>
          <w:rFonts w:eastAsia="Calibri"/>
          <w:b/>
          <w:sz w:val="40"/>
          <w:szCs w:val="26"/>
          <w:lang w:val="ro-RO" w:eastAsia="en-US"/>
        </w:rPr>
        <w:t>Ă DE PRESĂ</w:t>
      </w:r>
    </w:p>
    <w:p w:rsidR="006A2CA0" w:rsidRDefault="006A2CA0" w:rsidP="003024ED">
      <w:pPr>
        <w:spacing w:after="240"/>
        <w:jc w:val="center"/>
        <w:rPr>
          <w:rFonts w:eastAsia="Calibri"/>
          <w:b/>
          <w:sz w:val="40"/>
          <w:szCs w:val="26"/>
          <w:lang w:val="ro-RO" w:eastAsia="en-US"/>
        </w:rPr>
      </w:pPr>
    </w:p>
    <w:p w:rsidR="007B7210" w:rsidRPr="00FA44EE" w:rsidRDefault="007B7210" w:rsidP="007B7210">
      <w:pPr>
        <w:pStyle w:val="ListParagraph"/>
        <w:numPr>
          <w:ilvl w:val="0"/>
          <w:numId w:val="11"/>
        </w:numPr>
        <w:shd w:val="clear" w:color="auto" w:fill="C6D9F1" w:themeFill="text2" w:themeFillTint="33"/>
        <w:rPr>
          <w:b/>
          <w:color w:val="000000"/>
          <w:sz w:val="28"/>
          <w:szCs w:val="28"/>
          <w:lang w:val="ro-RO"/>
        </w:rPr>
      </w:pPr>
      <w:r w:rsidRPr="00FA44EE">
        <w:rPr>
          <w:b/>
          <w:sz w:val="28"/>
          <w:szCs w:val="28"/>
          <w:lang w:val="ro-RO" w:eastAsia="en-GB"/>
        </w:rPr>
        <w:t>Principalele activită</w:t>
      </w:r>
      <w:r w:rsidR="00CA7C02">
        <w:rPr>
          <w:b/>
          <w:sz w:val="28"/>
          <w:szCs w:val="28"/>
          <w:lang w:val="ro-RO" w:eastAsia="en-GB"/>
        </w:rPr>
        <w:t>ț</w:t>
      </w:r>
      <w:r w:rsidRPr="00FA44EE">
        <w:rPr>
          <w:b/>
          <w:sz w:val="28"/>
          <w:szCs w:val="28"/>
          <w:lang w:val="ro-RO" w:eastAsia="en-GB"/>
        </w:rPr>
        <w:t>i desfă</w:t>
      </w:r>
      <w:r w:rsidR="00CA7C02">
        <w:rPr>
          <w:b/>
          <w:sz w:val="28"/>
          <w:szCs w:val="28"/>
          <w:lang w:val="ro-RO" w:eastAsia="en-GB"/>
        </w:rPr>
        <w:t>ș</w:t>
      </w:r>
      <w:r w:rsidRPr="00FA44EE">
        <w:rPr>
          <w:b/>
          <w:sz w:val="28"/>
          <w:szCs w:val="28"/>
          <w:lang w:val="ro-RO" w:eastAsia="en-GB"/>
        </w:rPr>
        <w:t>urate de ISU Neam</w:t>
      </w:r>
      <w:r w:rsidR="00CA7C02">
        <w:rPr>
          <w:b/>
          <w:sz w:val="28"/>
          <w:szCs w:val="28"/>
          <w:lang w:val="ro-RO" w:eastAsia="en-GB"/>
        </w:rPr>
        <w:t>ț</w:t>
      </w:r>
      <w:r w:rsidRPr="00FA44EE">
        <w:rPr>
          <w:b/>
          <w:sz w:val="28"/>
          <w:szCs w:val="28"/>
          <w:lang w:val="ro-RO" w:eastAsia="en-GB"/>
        </w:rPr>
        <w:t xml:space="preserve"> în trimestrul I 2022</w:t>
      </w:r>
    </w:p>
    <w:p w:rsidR="007B7210" w:rsidRPr="007B7210" w:rsidRDefault="007B7210" w:rsidP="007B7210">
      <w:pPr>
        <w:tabs>
          <w:tab w:val="left" w:pos="1134"/>
          <w:tab w:val="left" w:pos="1276"/>
        </w:tabs>
        <w:spacing w:before="120"/>
        <w:ind w:firstLine="720"/>
        <w:jc w:val="both"/>
        <w:rPr>
          <w:lang w:val="ro-RO"/>
        </w:rPr>
      </w:pPr>
      <w:r w:rsidRPr="007B7210">
        <w:rPr>
          <w:lang w:val="ro-RO"/>
        </w:rPr>
        <w:t>Pe parcursul trimestrului I din anul 2022, ISU Neam</w:t>
      </w:r>
      <w:r w:rsidR="00CA7C02">
        <w:rPr>
          <w:lang w:val="ro-RO"/>
        </w:rPr>
        <w:t>ț</w:t>
      </w:r>
      <w:r w:rsidRPr="007B7210">
        <w:rPr>
          <w:lang w:val="ro-RO"/>
        </w:rPr>
        <w:t>, prin Centrul Jude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ean de Coordonare </w:t>
      </w:r>
      <w:r w:rsidR="00CA7C02">
        <w:rPr>
          <w:lang w:val="ro-RO"/>
        </w:rPr>
        <w:t>ș</w:t>
      </w:r>
      <w:r w:rsidRPr="007B7210">
        <w:rPr>
          <w:lang w:val="ro-RO"/>
        </w:rPr>
        <w:t>i Conducere a Interven</w:t>
      </w:r>
      <w:r w:rsidR="00CA7C02">
        <w:rPr>
          <w:lang w:val="ro-RO"/>
        </w:rPr>
        <w:t>ț</w:t>
      </w:r>
      <w:r w:rsidRPr="007B7210">
        <w:rPr>
          <w:lang w:val="ro-RO"/>
        </w:rPr>
        <w:t>iei (CJCCI) a asigurat coordonarea activită</w:t>
      </w:r>
      <w:r w:rsidR="00CA7C02">
        <w:rPr>
          <w:lang w:val="ro-RO"/>
        </w:rPr>
        <w:t>ț</w:t>
      </w:r>
      <w:r w:rsidRPr="007B7210">
        <w:rPr>
          <w:lang w:val="ro-RO"/>
        </w:rPr>
        <w:t>ilor specifice gestionării stării de alertă generate de virusul SARS CoV-2 de la nivel jude</w:t>
      </w:r>
      <w:r w:rsidR="00CA7C02">
        <w:rPr>
          <w:lang w:val="ro-RO"/>
        </w:rPr>
        <w:t>ț</w:t>
      </w:r>
      <w:r w:rsidRPr="007B7210">
        <w:rPr>
          <w:lang w:val="ro-RO"/>
        </w:rPr>
        <w:t>ean</w:t>
      </w:r>
      <w:r w:rsidR="00BE7035">
        <w:rPr>
          <w:lang w:val="ro-RO"/>
        </w:rPr>
        <w:t>,</w:t>
      </w:r>
      <w:r w:rsidRPr="007B7210">
        <w:rPr>
          <w:lang w:val="ro-RO"/>
        </w:rPr>
        <w:t xml:space="preserve"> precum </w:t>
      </w:r>
      <w:r w:rsidR="00CA7C02">
        <w:rPr>
          <w:lang w:val="ro-RO"/>
        </w:rPr>
        <w:t>ș</w:t>
      </w:r>
      <w:r w:rsidRPr="007B7210">
        <w:rPr>
          <w:lang w:val="ro-RO"/>
        </w:rPr>
        <w:t>i de gestionarea campaniei de vaccinare. Ulterior încetării stării de alertă activitatea CJCCI s-a axat pe gestionarea afluxului de cetă</w:t>
      </w:r>
      <w:r w:rsidR="00CA7C02">
        <w:rPr>
          <w:lang w:val="ro-RO"/>
        </w:rPr>
        <w:t>ț</w:t>
      </w:r>
      <w:r w:rsidRPr="007B7210">
        <w:rPr>
          <w:lang w:val="ro-RO"/>
        </w:rPr>
        <w:t>eni proveni</w:t>
      </w:r>
      <w:r w:rsidR="00CA7C02">
        <w:rPr>
          <w:lang w:val="ro-RO"/>
        </w:rPr>
        <w:t>ț</w:t>
      </w:r>
      <w:r w:rsidRPr="007B7210">
        <w:rPr>
          <w:lang w:val="ro-RO"/>
        </w:rPr>
        <w:t>i din zona conflictului armat din Ucraina.</w:t>
      </w:r>
    </w:p>
    <w:p w:rsidR="007B7210" w:rsidRPr="007B7210" w:rsidRDefault="007B7210" w:rsidP="007B7210">
      <w:pPr>
        <w:tabs>
          <w:tab w:val="left" w:pos="1134"/>
          <w:tab w:val="left" w:pos="1276"/>
        </w:tabs>
        <w:spacing w:before="120"/>
        <w:ind w:firstLine="720"/>
        <w:jc w:val="both"/>
        <w:rPr>
          <w:lang w:val="ro-RO"/>
        </w:rPr>
      </w:pPr>
      <w:r w:rsidRPr="007B7210">
        <w:rPr>
          <w:lang w:val="ro-RO"/>
        </w:rPr>
        <w:t xml:space="preserve">În conformitate </w:t>
      </w:r>
      <w:r w:rsidR="00BE7035">
        <w:rPr>
          <w:lang w:val="ro-RO"/>
        </w:rPr>
        <w:t>c</w:t>
      </w:r>
      <w:r w:rsidRPr="007B7210">
        <w:rPr>
          <w:lang w:val="ro-RO"/>
        </w:rPr>
        <w:t>u HCJSU nr. 17 din 06</w:t>
      </w:r>
      <w:r w:rsidR="00D15531">
        <w:rPr>
          <w:lang w:val="ro-RO"/>
        </w:rPr>
        <w:t xml:space="preserve"> martie </w:t>
      </w:r>
      <w:r w:rsidRPr="007B7210">
        <w:rPr>
          <w:lang w:val="ro-RO"/>
        </w:rPr>
        <w:t>2022, prin care au fost stabilite loca</w:t>
      </w:r>
      <w:r w:rsidR="00CA7C02">
        <w:rPr>
          <w:lang w:val="ro-RO"/>
        </w:rPr>
        <w:t>ț</w:t>
      </w:r>
      <w:r w:rsidRPr="007B7210">
        <w:rPr>
          <w:lang w:val="ro-RO"/>
        </w:rPr>
        <w:t>iile destinate cazării cetă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enilor străini </w:t>
      </w:r>
      <w:r w:rsidR="00CA7C02">
        <w:rPr>
          <w:lang w:val="ro-RO"/>
        </w:rPr>
        <w:t>ș</w:t>
      </w:r>
      <w:r w:rsidRPr="007B7210">
        <w:rPr>
          <w:lang w:val="ro-RO"/>
        </w:rPr>
        <w:t>i apatrizi, afla</w:t>
      </w:r>
      <w:r w:rsidR="00CA7C02">
        <w:rPr>
          <w:lang w:val="ro-RO"/>
        </w:rPr>
        <w:t>ț</w:t>
      </w:r>
      <w:r w:rsidRPr="007B7210">
        <w:rPr>
          <w:lang w:val="ro-RO"/>
        </w:rPr>
        <w:t>i în situa</w:t>
      </w:r>
      <w:r w:rsidR="00CA7C02">
        <w:rPr>
          <w:lang w:val="ro-RO"/>
        </w:rPr>
        <w:t>ț</w:t>
      </w:r>
      <w:r w:rsidRPr="007B7210">
        <w:rPr>
          <w:lang w:val="ro-RO"/>
        </w:rPr>
        <w:t>ii deosebite, care provin din zona conflictului armat din Ucraina, ISU Neam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 a încheiat protocoale cu Direc</w:t>
      </w:r>
      <w:r w:rsidR="00CA7C02">
        <w:rPr>
          <w:lang w:val="ro-RO"/>
        </w:rPr>
        <w:t>ț</w:t>
      </w:r>
      <w:r w:rsidRPr="007B7210">
        <w:rPr>
          <w:lang w:val="ro-RO"/>
        </w:rPr>
        <w:t>ia Jude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eană de Tineret </w:t>
      </w:r>
      <w:r w:rsidR="00CA7C02">
        <w:rPr>
          <w:lang w:val="ro-RO"/>
        </w:rPr>
        <w:t>ș</w:t>
      </w:r>
      <w:r w:rsidRPr="007B7210">
        <w:rPr>
          <w:lang w:val="ro-RO"/>
        </w:rPr>
        <w:t xml:space="preserve">i Sport (pentru Tabăra Cozla </w:t>
      </w:r>
      <w:r w:rsidR="00CA7C02">
        <w:rPr>
          <w:lang w:val="ro-RO"/>
        </w:rPr>
        <w:t>ș</w:t>
      </w:r>
      <w:r w:rsidRPr="007B7210">
        <w:rPr>
          <w:lang w:val="ro-RO"/>
        </w:rPr>
        <w:t xml:space="preserve">i Tabăra Oglinzi) </w:t>
      </w:r>
      <w:r w:rsidR="00CA7C02">
        <w:rPr>
          <w:lang w:val="ro-RO"/>
        </w:rPr>
        <w:t>ș</w:t>
      </w:r>
      <w:r w:rsidRPr="007B7210">
        <w:rPr>
          <w:lang w:val="ro-RO"/>
        </w:rPr>
        <w:t>i cu Primăria Municipiului Piatra Neam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 (pentru Complexul de Agrement </w:t>
      </w:r>
      <w:r w:rsidR="00CA7C02">
        <w:rPr>
          <w:lang w:val="ro-RO"/>
        </w:rPr>
        <w:t>Ș</w:t>
      </w:r>
      <w:r w:rsidRPr="007B7210">
        <w:rPr>
          <w:lang w:val="ro-RO"/>
        </w:rPr>
        <w:t>trandul Piatra Neam</w:t>
      </w:r>
      <w:r w:rsidR="00CA7C02">
        <w:rPr>
          <w:lang w:val="ro-RO"/>
        </w:rPr>
        <w:t>ț</w:t>
      </w:r>
      <w:r w:rsidRPr="007B7210">
        <w:rPr>
          <w:lang w:val="ro-RO"/>
        </w:rPr>
        <w:t>). Prin aceste protocoale se asigură un număr de 305 locuri pentru cazare, ISU Neam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 asigurând decontarea cheltuielilor aferente cazării </w:t>
      </w:r>
      <w:r w:rsidR="00CA7C02">
        <w:rPr>
          <w:lang w:val="ro-RO"/>
        </w:rPr>
        <w:t>ș</w:t>
      </w:r>
      <w:r w:rsidRPr="007B7210">
        <w:rPr>
          <w:lang w:val="ro-RO"/>
        </w:rPr>
        <w:t>i hrănirii în aceste spa</w:t>
      </w:r>
      <w:r w:rsidR="00CA7C02">
        <w:rPr>
          <w:lang w:val="ro-RO"/>
        </w:rPr>
        <w:t>ț</w:t>
      </w:r>
      <w:r w:rsidRPr="007B7210">
        <w:rPr>
          <w:lang w:val="ro-RO"/>
        </w:rPr>
        <w:t>ii, până la această dată fiind emise facturi în cuantum de 50.500 lei.</w:t>
      </w:r>
    </w:p>
    <w:p w:rsidR="007B7210" w:rsidRPr="007B7210" w:rsidRDefault="007B7210" w:rsidP="007B7210">
      <w:pPr>
        <w:tabs>
          <w:tab w:val="left" w:pos="1134"/>
          <w:tab w:val="left" w:pos="1276"/>
        </w:tabs>
        <w:spacing w:before="120"/>
        <w:ind w:firstLine="720"/>
        <w:jc w:val="both"/>
        <w:rPr>
          <w:bCs/>
          <w:lang w:val="ro-RO"/>
        </w:rPr>
      </w:pPr>
      <w:r w:rsidRPr="007B7210">
        <w:rPr>
          <w:bCs/>
          <w:lang w:val="ro-RO"/>
        </w:rPr>
        <w:t>Institu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ia noastră a dispus măsurile necesare aplicării HGR nr. 336 din 11 martie 2022, prin care a fost stabilit mecanismul de decontare din bugetul inspectoratelor jude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ene pentru situa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ii de urgen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ă</w:t>
      </w:r>
      <w:r w:rsidRPr="007B7210">
        <w:rPr>
          <w:b/>
          <w:bCs/>
          <w:lang w:val="ro-RO"/>
        </w:rPr>
        <w:t xml:space="preserve"> </w:t>
      </w:r>
      <w:r w:rsidRPr="007B7210">
        <w:rPr>
          <w:bCs/>
          <w:lang w:val="ro-RO"/>
        </w:rPr>
        <w:t>a cheltuielilor cu hrana cetă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enilor străini sau apatrizilor afla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 în situa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ii deosebite, proveni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i din zona conflictului armat din Ucraina, </w:t>
      </w:r>
      <w:r w:rsidRPr="007B7210">
        <w:rPr>
          <w:b/>
          <w:bCs/>
          <w:lang w:val="ro-RO"/>
        </w:rPr>
        <w:t>găzdui</w:t>
      </w:r>
      <w:r w:rsidR="00CA7C02">
        <w:rPr>
          <w:b/>
          <w:bCs/>
          <w:lang w:val="ro-RO"/>
        </w:rPr>
        <w:t>ț</w:t>
      </w:r>
      <w:r w:rsidRPr="007B7210">
        <w:rPr>
          <w:b/>
          <w:bCs/>
          <w:lang w:val="ro-RO"/>
        </w:rPr>
        <w:t>i de persoane fizice</w:t>
      </w:r>
      <w:r w:rsidRPr="007B7210">
        <w:rPr>
          <w:bCs/>
          <w:lang w:val="ro-RO"/>
        </w:rPr>
        <w:t>, în cuantum de 20 de lei / persoană /</w:t>
      </w:r>
      <w:r w:rsidR="00136818">
        <w:rPr>
          <w:bCs/>
          <w:lang w:val="ro-RO"/>
        </w:rPr>
        <w:t xml:space="preserve"> </w:t>
      </w:r>
      <w:r w:rsidRPr="007B7210">
        <w:rPr>
          <w:bCs/>
          <w:lang w:val="ro-RO"/>
        </w:rPr>
        <w:t>zi. În acest context, primăriile din jude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ul Neam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 au primit, în primele trei zile lucrătoare din luna aprilie, solicitările cetă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enilor pentru decontarea acestor sume </w:t>
      </w:r>
      <w:r w:rsidR="00CA7C02">
        <w:rPr>
          <w:bCs/>
          <w:lang w:val="ro-RO"/>
        </w:rPr>
        <w:t>ș</w:t>
      </w:r>
      <w:r w:rsidRPr="007B7210">
        <w:rPr>
          <w:bCs/>
          <w:lang w:val="ro-RO"/>
        </w:rPr>
        <w:t>i au înaintat ulterior către ISU Neam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 situa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iile centralizatoare aferente lunii martie. Institu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ia noastră a centralizat aceste solicitări, rezultând o sumă totală de 123.140 lei care va fi virată către primării în perioada următoare.</w:t>
      </w:r>
    </w:p>
    <w:p w:rsidR="007B7210" w:rsidRPr="007B7210" w:rsidRDefault="007B7210" w:rsidP="007B7210">
      <w:pPr>
        <w:tabs>
          <w:tab w:val="left" w:pos="1134"/>
          <w:tab w:val="left" w:pos="1276"/>
        </w:tabs>
        <w:spacing w:before="120"/>
        <w:ind w:firstLine="720"/>
        <w:jc w:val="both"/>
        <w:rPr>
          <w:lang w:val="ro-RO"/>
        </w:rPr>
      </w:pPr>
      <w:r w:rsidRPr="007B7210">
        <w:rPr>
          <w:bCs/>
          <w:lang w:val="ro-RO"/>
        </w:rPr>
        <w:t>În urma apari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iei HGR </w:t>
      </w:r>
      <w:r w:rsidR="00136818">
        <w:rPr>
          <w:bCs/>
          <w:lang w:val="ro-RO"/>
        </w:rPr>
        <w:t xml:space="preserve">nr. </w:t>
      </w:r>
      <w:r w:rsidRPr="007B7210">
        <w:rPr>
          <w:bCs/>
          <w:lang w:val="ro-RO"/>
        </w:rPr>
        <w:t>494 din 08 aprilie 2022, începând cu dat</w:t>
      </w:r>
      <w:r w:rsidR="00DC09FD">
        <w:rPr>
          <w:bCs/>
          <w:lang w:val="ro-RO"/>
        </w:rPr>
        <w:t xml:space="preserve">a de </w:t>
      </w:r>
      <w:r w:rsidRPr="007B7210">
        <w:rPr>
          <w:bCs/>
          <w:lang w:val="ro-RO"/>
        </w:rPr>
        <w:t xml:space="preserve">23 martie 2022 se decontează </w:t>
      </w:r>
      <w:r w:rsidR="00CA7C02">
        <w:rPr>
          <w:bCs/>
          <w:lang w:val="ro-RO"/>
        </w:rPr>
        <w:t>ș</w:t>
      </w:r>
      <w:r w:rsidRPr="007B7210">
        <w:rPr>
          <w:bCs/>
          <w:lang w:val="ro-RO"/>
        </w:rPr>
        <w:t>i suma de 50 de lei / persoană / zi, aferentă cazării cetă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enilor străini sau apatrizilor afla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 în situa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>ii deosebite, proveni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i din zona conflictului armat din Ucraina, </w:t>
      </w:r>
      <w:r w:rsidRPr="007B7210">
        <w:rPr>
          <w:b/>
          <w:bCs/>
          <w:lang w:val="ro-RO"/>
        </w:rPr>
        <w:t>găzdui</w:t>
      </w:r>
      <w:r w:rsidR="00CA7C02">
        <w:rPr>
          <w:b/>
          <w:bCs/>
          <w:lang w:val="ro-RO"/>
        </w:rPr>
        <w:t>ț</w:t>
      </w:r>
      <w:r w:rsidRPr="007B7210">
        <w:rPr>
          <w:b/>
          <w:bCs/>
          <w:lang w:val="ro-RO"/>
        </w:rPr>
        <w:t>i de persoane fizice</w:t>
      </w:r>
      <w:r w:rsidRPr="007B7210">
        <w:rPr>
          <w:bCs/>
          <w:lang w:val="ro-RO"/>
        </w:rPr>
        <w:t>. Plă</w:t>
      </w:r>
      <w:r w:rsidR="00CA7C02">
        <w:rPr>
          <w:bCs/>
          <w:lang w:val="ro-RO"/>
        </w:rPr>
        <w:t>ț</w:t>
      </w:r>
      <w:r w:rsidRPr="007B7210">
        <w:rPr>
          <w:bCs/>
          <w:lang w:val="ro-RO"/>
        </w:rPr>
        <w:t xml:space="preserve">ile acestor sume vor respecta algoritmul descris anterior </w:t>
      </w:r>
      <w:r w:rsidR="00CA7C02">
        <w:rPr>
          <w:bCs/>
          <w:lang w:val="ro-RO"/>
        </w:rPr>
        <w:t>ș</w:t>
      </w:r>
      <w:r w:rsidRPr="007B7210">
        <w:rPr>
          <w:bCs/>
          <w:lang w:val="ro-RO"/>
        </w:rPr>
        <w:t>i vor fi făcute în luna mai pentru lunile precedente.</w:t>
      </w:r>
    </w:p>
    <w:p w:rsidR="007B7210" w:rsidRPr="007B7210" w:rsidRDefault="007B7210" w:rsidP="00124296">
      <w:pPr>
        <w:tabs>
          <w:tab w:val="left" w:pos="1134"/>
          <w:tab w:val="left" w:pos="1276"/>
        </w:tabs>
        <w:spacing w:before="120" w:after="240"/>
        <w:ind w:firstLine="720"/>
        <w:jc w:val="both"/>
        <w:rPr>
          <w:lang w:val="ro-RO"/>
        </w:rPr>
      </w:pPr>
      <w:r w:rsidRPr="007B7210">
        <w:rPr>
          <w:lang w:val="ro-RO"/>
        </w:rPr>
        <w:t>Pe această cale mul</w:t>
      </w:r>
      <w:r w:rsidR="00CA7C02">
        <w:rPr>
          <w:lang w:val="ro-RO"/>
        </w:rPr>
        <w:t>ț</w:t>
      </w:r>
      <w:r w:rsidRPr="007B7210">
        <w:rPr>
          <w:lang w:val="ro-RO"/>
        </w:rPr>
        <w:t>umim societă</w:t>
      </w:r>
      <w:r w:rsidR="00CA7C02">
        <w:rPr>
          <w:lang w:val="ro-RO"/>
        </w:rPr>
        <w:t>ț</w:t>
      </w:r>
      <w:r w:rsidRPr="007B7210">
        <w:rPr>
          <w:lang w:val="ro-RO"/>
        </w:rPr>
        <w:t>ii civile pentru modul de implicare în perioada de început a conflictului armat din Ucraina, în gestionarea afluxului de cetă</w:t>
      </w:r>
      <w:r w:rsidR="00CA7C02">
        <w:rPr>
          <w:lang w:val="ro-RO"/>
        </w:rPr>
        <w:t>ț</w:t>
      </w:r>
      <w:r w:rsidRPr="007B7210">
        <w:rPr>
          <w:lang w:val="ro-RO"/>
        </w:rPr>
        <w:t>eni proveni</w:t>
      </w:r>
      <w:r w:rsidR="00CA7C02">
        <w:rPr>
          <w:lang w:val="ro-RO"/>
        </w:rPr>
        <w:t>ț</w:t>
      </w:r>
      <w:r w:rsidRPr="007B7210">
        <w:rPr>
          <w:lang w:val="ro-RO"/>
        </w:rPr>
        <w:t>i din zona conflictului armat din Ucraina</w:t>
      </w:r>
      <w:r>
        <w:rPr>
          <w:lang w:val="ro-RO"/>
        </w:rPr>
        <w:t>.</w:t>
      </w:r>
    </w:p>
    <w:p w:rsidR="00E16086" w:rsidRPr="00E16086" w:rsidRDefault="00E16086" w:rsidP="003024ED">
      <w:pPr>
        <w:pStyle w:val="ListParagraph"/>
        <w:numPr>
          <w:ilvl w:val="0"/>
          <w:numId w:val="11"/>
        </w:numPr>
        <w:shd w:val="clear" w:color="auto" w:fill="C6D9F1" w:themeFill="text2" w:themeFillTint="33"/>
        <w:rPr>
          <w:b/>
          <w:color w:val="000000"/>
          <w:sz w:val="28"/>
          <w:szCs w:val="28"/>
          <w:lang w:val="ro-RO"/>
        </w:rPr>
      </w:pPr>
      <w:r w:rsidRPr="00E16086">
        <w:rPr>
          <w:b/>
          <w:sz w:val="28"/>
          <w:szCs w:val="28"/>
          <w:lang w:val="ro-RO" w:eastAsia="en-GB"/>
        </w:rPr>
        <w:t>Controale tematice la unită</w:t>
      </w:r>
      <w:r w:rsidR="00CA7C02">
        <w:rPr>
          <w:b/>
          <w:sz w:val="28"/>
          <w:szCs w:val="28"/>
          <w:lang w:val="ro-RO" w:eastAsia="en-GB"/>
        </w:rPr>
        <w:t>ț</w:t>
      </w:r>
      <w:r w:rsidRPr="00E16086">
        <w:rPr>
          <w:b/>
          <w:sz w:val="28"/>
          <w:szCs w:val="28"/>
          <w:lang w:val="ro-RO" w:eastAsia="en-GB"/>
        </w:rPr>
        <w:t>ile sanit</w:t>
      </w:r>
      <w:r w:rsidR="00A077C7">
        <w:rPr>
          <w:b/>
          <w:sz w:val="28"/>
          <w:szCs w:val="28"/>
          <w:lang w:val="ro-RO" w:eastAsia="en-GB"/>
        </w:rPr>
        <w:t>are cu paturi din jude</w:t>
      </w:r>
      <w:r w:rsidR="00CA7C02">
        <w:rPr>
          <w:b/>
          <w:sz w:val="28"/>
          <w:szCs w:val="28"/>
          <w:lang w:val="ro-RO" w:eastAsia="en-GB"/>
        </w:rPr>
        <w:t>ț</w:t>
      </w:r>
      <w:r w:rsidR="00A077C7">
        <w:rPr>
          <w:b/>
          <w:sz w:val="28"/>
          <w:szCs w:val="28"/>
          <w:lang w:val="ro-RO" w:eastAsia="en-GB"/>
        </w:rPr>
        <w:t>ul Neam</w:t>
      </w:r>
      <w:r w:rsidR="00CA7C02">
        <w:rPr>
          <w:b/>
          <w:sz w:val="28"/>
          <w:szCs w:val="28"/>
          <w:lang w:val="ro-RO" w:eastAsia="en-GB"/>
        </w:rPr>
        <w:t>ț</w:t>
      </w:r>
    </w:p>
    <w:p w:rsidR="003024ED" w:rsidRPr="003024ED" w:rsidRDefault="00051C3F" w:rsidP="003024ED">
      <w:pPr>
        <w:tabs>
          <w:tab w:val="left" w:pos="1134"/>
          <w:tab w:val="left" w:pos="1276"/>
        </w:tabs>
        <w:spacing w:before="120"/>
        <w:ind w:firstLine="720"/>
        <w:jc w:val="both"/>
        <w:rPr>
          <w:lang w:val="ro-RO"/>
        </w:rPr>
      </w:pPr>
      <w:r w:rsidRPr="00051C3F">
        <w:rPr>
          <w:lang w:val="ro-RO"/>
        </w:rPr>
        <w:lastRenderedPageBreak/>
        <w:t xml:space="preserve">În </w:t>
      </w:r>
      <w:r w:rsidR="0083397B">
        <w:rPr>
          <w:lang w:val="ro-RO"/>
        </w:rPr>
        <w:t>anul</w:t>
      </w:r>
      <w:r w:rsidR="002D7AD1" w:rsidRPr="003024ED">
        <w:rPr>
          <w:lang w:val="ro-RO"/>
        </w:rPr>
        <w:t xml:space="preserve"> </w:t>
      </w:r>
      <w:r w:rsidRPr="003024ED">
        <w:rPr>
          <w:lang w:val="ro-RO"/>
        </w:rPr>
        <w:t>2022</w:t>
      </w:r>
      <w:r w:rsidRPr="00051C3F">
        <w:rPr>
          <w:lang w:val="ro-RO"/>
        </w:rPr>
        <w:t xml:space="preserve">, </w:t>
      </w:r>
      <w:r w:rsidR="0083397B">
        <w:rPr>
          <w:lang w:val="ro-RO"/>
        </w:rPr>
        <w:t>î</w:t>
      </w:r>
      <w:r w:rsidR="003024ED" w:rsidRPr="003024ED">
        <w:rPr>
          <w:lang w:val="ro-RO"/>
        </w:rPr>
        <w:t xml:space="preserve">n conformitate cu prevederile legale în vigoare </w:t>
      </w:r>
      <w:r w:rsidR="00CA7C02">
        <w:rPr>
          <w:lang w:val="ro-RO"/>
        </w:rPr>
        <w:t>ș</w:t>
      </w:r>
      <w:r w:rsidR="003024ED" w:rsidRPr="003024ED">
        <w:rPr>
          <w:lang w:val="ro-RO"/>
        </w:rPr>
        <w:t>i conform planificărilor, cadrele cu atribu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ii de control din Inspectoratul pentru Situa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ii de Urgen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ă „Petrodava” al jude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ului Neam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 xml:space="preserve"> au efectuat controale </w:t>
      </w:r>
      <w:r w:rsidR="003024ED">
        <w:rPr>
          <w:lang w:val="ro-RO"/>
        </w:rPr>
        <w:t>de fond pentru prevenirea situa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iilor de urgen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ă la spitalele de pe raza jude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>ului Neam</w:t>
      </w:r>
      <w:r w:rsidR="00CA7C02">
        <w:rPr>
          <w:lang w:val="ro-RO"/>
        </w:rPr>
        <w:t>ț</w:t>
      </w:r>
      <w:r w:rsidR="003024ED" w:rsidRPr="003024ED">
        <w:rPr>
          <w:lang w:val="ro-RO"/>
        </w:rPr>
        <w:t xml:space="preserve">, </w:t>
      </w:r>
      <w:r w:rsidR="00CA7C02">
        <w:rPr>
          <w:lang w:val="ro-RO"/>
        </w:rPr>
        <w:t>ș</w:t>
      </w:r>
      <w:r w:rsidR="003024ED" w:rsidRPr="003024ED">
        <w:rPr>
          <w:lang w:val="ro-RO"/>
        </w:rPr>
        <w:t>i anume: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 xml:space="preserve">Spitalul </w:t>
      </w:r>
      <w:r w:rsidR="003340BB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3340BB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Roman;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enesc „Sfântul Ierarh Nicolae” Bicaz;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enesc „Sfântul Dimitrie” Târgu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 xml:space="preserve">Spitalul de </w:t>
      </w:r>
      <w:proofErr w:type="spellStart"/>
      <w:r w:rsidRPr="003024ED">
        <w:rPr>
          <w:rFonts w:eastAsia="Symbol"/>
          <w:lang w:val="ro-RO"/>
        </w:rPr>
        <w:t>Pneumoftiziologie</w:t>
      </w:r>
      <w:proofErr w:type="spellEnd"/>
      <w:r w:rsidRPr="003024ED">
        <w:rPr>
          <w:rFonts w:eastAsia="Symbol"/>
          <w:lang w:val="ro-RO"/>
        </w:rPr>
        <w:t xml:space="preserve"> Bisericani;</w:t>
      </w:r>
    </w:p>
    <w:p w:rsidR="003024ED" w:rsidRPr="003024ED" w:rsidRDefault="003024ED" w:rsidP="003024ED">
      <w:pPr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Spitalul de Psihiatrie „Sfântul Nicolae” Roman;</w:t>
      </w:r>
    </w:p>
    <w:p w:rsidR="003024ED" w:rsidRPr="003024ED" w:rsidRDefault="003024ED" w:rsidP="003024ED">
      <w:pPr>
        <w:tabs>
          <w:tab w:val="left" w:pos="1134"/>
          <w:tab w:val="left" w:pos="1276"/>
        </w:tabs>
        <w:spacing w:line="276" w:lineRule="auto"/>
        <w:ind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Aceste activită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 au inclus, pe lângă verificarea respectării normelor de apărare împotriva incendiilor,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instruirea personalului de pe fiecare 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ie, privind modul de ac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iune în cazul producerii unei situa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ă, respectiv prima interven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evacuarea persoanelor de pe nivel.</w:t>
      </w:r>
    </w:p>
    <w:p w:rsidR="003024ED" w:rsidRPr="00DB450A" w:rsidRDefault="003024ED" w:rsidP="003024ED">
      <w:pPr>
        <w:tabs>
          <w:tab w:val="left" w:pos="1134"/>
          <w:tab w:val="left" w:pos="1276"/>
        </w:tabs>
        <w:spacing w:line="276" w:lineRule="auto"/>
        <w:ind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În cadrul controalelor au fost constatate un număr de 65</w:t>
      </w:r>
      <w:r w:rsidRPr="003024ED">
        <w:rPr>
          <w:rFonts w:eastAsia="Symbol"/>
          <w:color w:val="FF0000"/>
          <w:lang w:val="ro-RO"/>
        </w:rPr>
        <w:t xml:space="preserve"> </w:t>
      </w:r>
      <w:r w:rsidRPr="003024ED">
        <w:rPr>
          <w:rFonts w:eastAsia="Symbol"/>
          <w:lang w:val="ro-RO"/>
        </w:rPr>
        <w:t>de nereguli, 5 dintre acestea fiind solu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ionate pe timpul controlului, iar 50 fiind sanc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ionate cu 46 avertismente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4 amenzi care au vizat următoarele deficien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e:</w:t>
      </w:r>
    </w:p>
    <w:p w:rsidR="003024ED" w:rsidRPr="003024ED" w:rsidRDefault="003024ED" w:rsidP="00157E4C">
      <w:pPr>
        <w:numPr>
          <w:ilvl w:val="0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o amendă în cuantum de 50.000 de lei pentru punerea par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ială în func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iune, fără ob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inerea autoriza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iei de securitate la incendiu, a 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iei Pediatrie de la Spitalul</w:t>
      </w:r>
      <w:r w:rsidR="009A39AC" w:rsidRPr="009A39AC">
        <w:rPr>
          <w:rFonts w:eastAsia="Symbol"/>
          <w:lang w:val="ro-RO"/>
        </w:rPr>
        <w:t xml:space="preserve"> </w:t>
      </w:r>
      <w:r w:rsidR="009A39AC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9A39AC" w:rsidRPr="003024ED">
        <w:rPr>
          <w:rFonts w:eastAsia="Symbol"/>
          <w:lang w:val="ro-RO"/>
        </w:rPr>
        <w:t>ean</w:t>
      </w:r>
      <w:r w:rsidRPr="003024ED">
        <w:rPr>
          <w:rFonts w:eastAsia="Symbol"/>
          <w:lang w:val="ro-RO"/>
        </w:rPr>
        <w:t xml:space="preserve">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;</w:t>
      </w:r>
    </w:p>
    <w:p w:rsidR="00157E4C" w:rsidRDefault="003024ED" w:rsidP="00157E4C">
      <w:pPr>
        <w:numPr>
          <w:ilvl w:val="0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o amendă în cuantum de 5</w:t>
      </w:r>
      <w:r w:rsidR="007C30AF">
        <w:rPr>
          <w:rFonts w:eastAsia="Symbol"/>
          <w:lang w:val="ro-RO"/>
        </w:rPr>
        <w:t>.</w:t>
      </w:r>
      <w:r w:rsidRPr="003024ED">
        <w:rPr>
          <w:rFonts w:eastAsia="Symbol"/>
          <w:lang w:val="ro-RO"/>
        </w:rPr>
        <w:t>000 de lei pentru utilizarea instala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iilor electrice interioare în mod necorespunzător la Spitalul </w:t>
      </w:r>
      <w:r w:rsidR="007C30AF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7C30AF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;</w:t>
      </w:r>
    </w:p>
    <w:p w:rsidR="00157E4C" w:rsidRDefault="003024ED" w:rsidP="00157E4C">
      <w:pPr>
        <w:numPr>
          <w:ilvl w:val="0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eastAsia="Symbol"/>
          <w:lang w:val="ro-RO"/>
        </w:rPr>
      </w:pPr>
      <w:r w:rsidRPr="00157E4C">
        <w:rPr>
          <w:rFonts w:eastAsia="Symbol"/>
          <w:lang w:val="ro-RO"/>
        </w:rPr>
        <w:t>o amendă în cuantum de 5</w:t>
      </w:r>
      <w:r w:rsidR="00587080" w:rsidRPr="00157E4C">
        <w:rPr>
          <w:rFonts w:eastAsia="Symbol"/>
          <w:lang w:val="ro-RO"/>
        </w:rPr>
        <w:t>.</w:t>
      </w:r>
      <w:r w:rsidRPr="00157E4C">
        <w:rPr>
          <w:rFonts w:eastAsia="Symbol"/>
          <w:lang w:val="ro-RO"/>
        </w:rPr>
        <w:t>000 de lei pentru nerealizarea verificărilor periodice asupra instala</w:t>
      </w:r>
      <w:r w:rsidR="00CA7C02">
        <w:rPr>
          <w:rFonts w:eastAsia="Symbol"/>
          <w:lang w:val="ro-RO"/>
        </w:rPr>
        <w:t>ț</w:t>
      </w:r>
      <w:r w:rsidRPr="00157E4C">
        <w:rPr>
          <w:rFonts w:eastAsia="Symbol"/>
          <w:lang w:val="ro-RO"/>
        </w:rPr>
        <w:t>iilor electrice interio</w:t>
      </w:r>
      <w:r w:rsidR="009704DF" w:rsidRPr="00157E4C">
        <w:rPr>
          <w:rFonts w:eastAsia="Symbol"/>
          <w:lang w:val="ro-RO"/>
        </w:rPr>
        <w:t>a</w:t>
      </w:r>
      <w:r w:rsidRPr="00157E4C">
        <w:rPr>
          <w:rFonts w:eastAsia="Symbol"/>
          <w:lang w:val="ro-RO"/>
        </w:rPr>
        <w:t xml:space="preserve">re </w:t>
      </w:r>
      <w:r w:rsidR="00CA7C02">
        <w:rPr>
          <w:rFonts w:eastAsia="Symbol"/>
          <w:lang w:val="ro-RO"/>
        </w:rPr>
        <w:t>ș</w:t>
      </w:r>
      <w:r w:rsidRPr="00157E4C">
        <w:rPr>
          <w:rFonts w:eastAsia="Symbol"/>
          <w:lang w:val="ro-RO"/>
        </w:rPr>
        <w:t>i utilizarea acestora în mod necorespunzător la Spitalul Oră</w:t>
      </w:r>
      <w:r w:rsidR="00CA7C02">
        <w:rPr>
          <w:rFonts w:eastAsia="Symbol"/>
          <w:lang w:val="ro-RO"/>
        </w:rPr>
        <w:t>ș</w:t>
      </w:r>
      <w:r w:rsidRPr="00157E4C">
        <w:rPr>
          <w:rFonts w:eastAsia="Symbol"/>
          <w:lang w:val="ro-RO"/>
        </w:rPr>
        <w:t>enesc Târgu Neam</w:t>
      </w:r>
      <w:r w:rsidR="00CA7C02">
        <w:rPr>
          <w:rFonts w:eastAsia="Symbol"/>
          <w:lang w:val="ro-RO"/>
        </w:rPr>
        <w:t>ț</w:t>
      </w:r>
      <w:r w:rsidRPr="00157E4C">
        <w:rPr>
          <w:rFonts w:eastAsia="Symbol"/>
          <w:lang w:val="ro-RO"/>
        </w:rPr>
        <w:t>.</w:t>
      </w:r>
    </w:p>
    <w:p w:rsidR="003024ED" w:rsidRPr="00157E4C" w:rsidRDefault="003024ED" w:rsidP="00157E4C">
      <w:pPr>
        <w:numPr>
          <w:ilvl w:val="0"/>
          <w:numId w:val="14"/>
        </w:numPr>
        <w:tabs>
          <w:tab w:val="left" w:pos="993"/>
          <w:tab w:val="left" w:pos="1276"/>
        </w:tabs>
        <w:spacing w:line="276" w:lineRule="auto"/>
        <w:ind w:left="0" w:firstLine="709"/>
        <w:contextualSpacing/>
        <w:jc w:val="both"/>
        <w:rPr>
          <w:rFonts w:eastAsia="Symbol"/>
          <w:lang w:val="ro-RO"/>
        </w:rPr>
      </w:pPr>
      <w:r w:rsidRPr="00157E4C">
        <w:rPr>
          <w:rFonts w:eastAsia="Symbol"/>
          <w:lang w:val="ro-RO"/>
        </w:rPr>
        <w:t>o amendă în cuantum de 2</w:t>
      </w:r>
      <w:r w:rsidR="00587080" w:rsidRPr="00157E4C">
        <w:rPr>
          <w:rFonts w:eastAsia="Symbol"/>
          <w:lang w:val="ro-RO"/>
        </w:rPr>
        <w:t>.</w:t>
      </w:r>
      <w:r w:rsidRPr="00157E4C">
        <w:rPr>
          <w:rFonts w:eastAsia="Symbol"/>
          <w:lang w:val="ro-RO"/>
        </w:rPr>
        <w:t>500 de lei pentru utilizarea instala</w:t>
      </w:r>
      <w:r w:rsidR="00CA7C02">
        <w:rPr>
          <w:rFonts w:eastAsia="Symbol"/>
          <w:lang w:val="ro-RO"/>
        </w:rPr>
        <w:t>ț</w:t>
      </w:r>
      <w:r w:rsidRPr="00157E4C">
        <w:rPr>
          <w:rFonts w:eastAsia="Symbol"/>
          <w:lang w:val="ro-RO"/>
        </w:rPr>
        <w:t xml:space="preserve">iilor electrice interioare care prezintă extinderi necorespunzătoare </w:t>
      </w:r>
      <w:r w:rsidR="00CA7C02">
        <w:rPr>
          <w:rFonts w:eastAsia="Symbol"/>
          <w:lang w:val="ro-RO"/>
        </w:rPr>
        <w:t>ș</w:t>
      </w:r>
      <w:r w:rsidRPr="00157E4C">
        <w:rPr>
          <w:rFonts w:eastAsia="Symbol"/>
          <w:lang w:val="ro-RO"/>
        </w:rPr>
        <w:t>i folosindu-se echipamente care prezintă uzură la Spitalul Municipal de Urgen</w:t>
      </w:r>
      <w:r w:rsidR="00CA7C02">
        <w:rPr>
          <w:rFonts w:eastAsia="Symbol"/>
          <w:lang w:val="ro-RO"/>
        </w:rPr>
        <w:t>ț</w:t>
      </w:r>
      <w:r w:rsidRPr="00157E4C">
        <w:rPr>
          <w:rFonts w:eastAsia="Symbol"/>
          <w:lang w:val="ro-RO"/>
        </w:rPr>
        <w:t>ă Roman.</w:t>
      </w:r>
    </w:p>
    <w:p w:rsidR="003024ED" w:rsidRPr="003024ED" w:rsidRDefault="003024ED" w:rsidP="003024ED">
      <w:pPr>
        <w:tabs>
          <w:tab w:val="left" w:pos="851"/>
          <w:tab w:val="left" w:pos="993"/>
          <w:tab w:val="left" w:pos="1276"/>
        </w:tabs>
        <w:spacing w:line="276" w:lineRule="auto"/>
        <w:ind w:firstLine="720"/>
        <w:contextualSpacing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Principalele deficien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e identificate la unită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ile sanitare men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ionate sunt următoarele: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Calibri"/>
          <w:lang w:val="ro-RO" w:eastAsia="en-US"/>
        </w:rPr>
        <w:t>func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ionarea fără de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inerea autoriza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iei de securitate la incendiu a următoarelor obiective:</w:t>
      </w:r>
    </w:p>
    <w:p w:rsidR="003024ED" w:rsidRPr="003024ED" w:rsidRDefault="003024ED" w:rsidP="003024ED">
      <w:pPr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276"/>
          <w:tab w:val="left" w:pos="1843"/>
        </w:tabs>
        <w:spacing w:line="276" w:lineRule="auto"/>
        <w:ind w:left="993" w:firstLine="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 xml:space="preserve">Spitalul </w:t>
      </w:r>
      <w:r w:rsidR="005A0463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5A0463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 – clădire 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ia pediatrie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iile ortopedie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 xml:space="preserve">i radiologie: parter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etajul 3 din Spitalul nou;</w:t>
      </w:r>
    </w:p>
    <w:p w:rsidR="003024ED" w:rsidRPr="003024ED" w:rsidRDefault="003024ED" w:rsidP="003024ED">
      <w:pPr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276"/>
          <w:tab w:val="left" w:pos="1843"/>
        </w:tabs>
        <w:spacing w:line="276" w:lineRule="auto"/>
        <w:ind w:left="993" w:firstLine="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ă Roman – corpul nou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ia paliative amplasată la parterul clădirii ambulatoriului de specialitate;</w:t>
      </w:r>
    </w:p>
    <w:p w:rsidR="003024ED" w:rsidRPr="003024ED" w:rsidRDefault="003024ED" w:rsidP="003024ED">
      <w:pPr>
        <w:numPr>
          <w:ilvl w:val="0"/>
          <w:numId w:val="13"/>
        </w:numPr>
        <w:tabs>
          <w:tab w:val="left" w:pos="851"/>
          <w:tab w:val="left" w:pos="993"/>
          <w:tab w:val="left" w:pos="1134"/>
          <w:tab w:val="left" w:pos="1276"/>
          <w:tab w:val="left" w:pos="1843"/>
        </w:tabs>
        <w:spacing w:line="276" w:lineRule="auto"/>
        <w:ind w:left="993" w:firstLine="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 xml:space="preserve">Spitalul de </w:t>
      </w:r>
      <w:proofErr w:type="spellStart"/>
      <w:r w:rsidRPr="003024ED">
        <w:rPr>
          <w:rFonts w:eastAsia="Symbol"/>
          <w:lang w:val="ro-RO"/>
        </w:rPr>
        <w:t>Pneumoftiziologie</w:t>
      </w:r>
      <w:proofErr w:type="spellEnd"/>
      <w:r w:rsidRPr="003024ED">
        <w:rPr>
          <w:rFonts w:eastAsia="Symbol"/>
          <w:lang w:val="ro-RO"/>
        </w:rPr>
        <w:t xml:space="preserve"> Bisericani – Corp D par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ial.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 xml:space="preserve">o parte din căile de evacuare nu sunt echipate cu indicatoare standardizate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iluminat de securitate pentru evacuare astfel încât traseele de evacuare să fie recunoscute cu u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urin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ă noaptea de către persoanele care le utilizează în caz de incendiu; (Spitalul </w:t>
      </w:r>
      <w:r w:rsidR="00EC4059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EC4059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instala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iile cu rol în securitatea la incendiu (hidran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 interiori, detectare/semnalizare, evacuare fum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gaze fierbin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 rezultate în urma procesului de ardere, iluminat de siguran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ă), nu sunt în stare de func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ionare la parametri necesari/proiecta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i; (Spitalul </w:t>
      </w:r>
      <w:r w:rsidR="0053161C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53161C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, Spitalul de Psihiatrie „Sfântul” Nicolae Roman, 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 xml:space="preserve">enesc „Sfântul Ierarh Nicolae” Bicaz, Spitalul de </w:t>
      </w:r>
      <w:proofErr w:type="spellStart"/>
      <w:r w:rsidRPr="003024ED">
        <w:rPr>
          <w:rFonts w:eastAsia="Symbol"/>
          <w:lang w:val="ro-RO"/>
        </w:rPr>
        <w:t>Pneumoftiziologie</w:t>
      </w:r>
      <w:proofErr w:type="spellEnd"/>
      <w:r w:rsidRPr="003024ED">
        <w:rPr>
          <w:rFonts w:eastAsia="Symbol"/>
          <w:lang w:val="ro-RO"/>
        </w:rPr>
        <w:t xml:space="preserve"> Bisericani, 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enesc „Sfântul Dimitrie” Târgu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</w:t>
      </w:r>
      <w:r w:rsidR="001A72D4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nu a fost realizată echiparea cu instala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de detectare/semnalizare a incendiilor, la construc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iile de sănătate care adăpostesc peste 100 de persoane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având paturi de spitalizare sta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ionare, având în vedere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evaluarea riscului de incendiu prin care a fost stabilită obligativitatea echipării cu aceste instala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ii pentru a se atinge pragul de acceptabilitate a nivelului riscului de incendiu; (Spitalul </w:t>
      </w:r>
      <w:r w:rsidR="00162DC5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162DC5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, 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Roman)</w:t>
      </w:r>
      <w:r w:rsidR="00722A8D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lastRenderedPageBreak/>
        <w:t>încăperile în care se impune o supraveghere a persoanelor pe timpul nop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ii, nu sunt echipate cu iluminat de securitate pentru veghe;</w:t>
      </w:r>
      <w:r w:rsidR="00722A8D">
        <w:rPr>
          <w:rFonts w:eastAsia="Symbol"/>
          <w:lang w:val="ro-RO"/>
        </w:rPr>
        <w:t xml:space="preserve"> </w:t>
      </w:r>
      <w:r w:rsidRPr="003024ED">
        <w:rPr>
          <w:rFonts w:eastAsia="Symbol"/>
          <w:lang w:val="ro-RO"/>
        </w:rPr>
        <w:t xml:space="preserve">(Spitalul </w:t>
      </w:r>
      <w:r w:rsidR="00722A8D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722A8D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</w:t>
      </w:r>
      <w:r w:rsidR="00722A8D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instala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iile electrice nu sunt verificate periodic de firm</w:t>
      </w:r>
      <w:r w:rsidR="002B3B14">
        <w:rPr>
          <w:rFonts w:eastAsia="Symbol"/>
          <w:lang w:val="ro-RO"/>
        </w:rPr>
        <w:t>e specializate, unele circuite</w:t>
      </w:r>
      <w:r w:rsidRPr="003024ED">
        <w:rPr>
          <w:rFonts w:eastAsia="Symbol"/>
          <w:lang w:val="ro-RO"/>
        </w:rPr>
        <w:t xml:space="preserve"> electrice sunt suprasolicitate din cauza numărului mare de consumatori, iar o parte din tablourile electrice sunt uzate fizic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moral, siguran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ele electrice utilizate fiind în mare parte nestandardizate, decalibrate sau supradimensionate; (Spitalul </w:t>
      </w:r>
      <w:r w:rsidR="007E7C32" w:rsidRPr="003024ED">
        <w:rPr>
          <w:rFonts w:eastAsia="Symbol"/>
          <w:lang w:val="ro-RO"/>
        </w:rPr>
        <w:t>Jude</w:t>
      </w:r>
      <w:r w:rsidR="00CA7C02">
        <w:rPr>
          <w:rFonts w:eastAsia="Symbol"/>
          <w:lang w:val="ro-RO"/>
        </w:rPr>
        <w:t>ț</w:t>
      </w:r>
      <w:r w:rsidR="007E7C32" w:rsidRPr="003024ED">
        <w:rPr>
          <w:rFonts w:eastAsia="Symbol"/>
          <w:lang w:val="ro-RO"/>
        </w:rPr>
        <w:t xml:space="preserve">ean </w:t>
      </w:r>
      <w:r w:rsidRPr="003024ED">
        <w:rPr>
          <w:rFonts w:eastAsia="Symbol"/>
          <w:lang w:val="ro-RO"/>
        </w:rPr>
        <w:t>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, 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ă Roman, Spitalul de </w:t>
      </w:r>
      <w:proofErr w:type="spellStart"/>
      <w:r w:rsidRPr="003024ED">
        <w:rPr>
          <w:rFonts w:eastAsia="Symbol"/>
          <w:lang w:val="ro-RO"/>
        </w:rPr>
        <w:t>Pneumoftiziologie</w:t>
      </w:r>
      <w:proofErr w:type="spellEnd"/>
      <w:r w:rsidRPr="003024ED">
        <w:rPr>
          <w:rFonts w:eastAsia="Symbol"/>
          <w:lang w:val="ro-RO"/>
        </w:rPr>
        <w:t xml:space="preserve"> Bisericani, 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enesc Târgu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</w:t>
      </w:r>
      <w:r w:rsidR="007E7C32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s-a redus gabaritul căilor de evacuare prin încuierea unor u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i, blocarea/îngustarea cu mobilier, amenajarea unor spa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- magazii/spa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de depozitare, vestiare ori prin realizarea unor paravane din PVC cu u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(glisante) cu deschidere ce nu este pe balamale sau pivo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i; (</w:t>
      </w:r>
      <w:r w:rsidR="007E7C32">
        <w:rPr>
          <w:rFonts w:eastAsia="Symbol"/>
          <w:lang w:val="ro-RO"/>
        </w:rPr>
        <w:t>Spitalul Jude</w:t>
      </w:r>
      <w:r w:rsidR="00CA7C02">
        <w:rPr>
          <w:rFonts w:eastAsia="Symbol"/>
          <w:lang w:val="ro-RO"/>
        </w:rPr>
        <w:t>ț</w:t>
      </w:r>
      <w:r w:rsidR="007E7C32">
        <w:rPr>
          <w:rFonts w:eastAsia="Symbol"/>
          <w:lang w:val="ro-RO"/>
        </w:rPr>
        <w:t>ean de Urgen</w:t>
      </w:r>
      <w:r w:rsidR="00CA7C02">
        <w:rPr>
          <w:rFonts w:eastAsia="Symbol"/>
          <w:lang w:val="ro-RO"/>
        </w:rPr>
        <w:t>ț</w:t>
      </w:r>
      <w:r w:rsidR="007E7C32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, 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 Roman, Spitalul Oră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enesc Târgu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</w:t>
      </w:r>
      <w:r w:rsidR="00C539CA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nu există sisteme de alarmare acustică eficiente, pentru evacuarea pacien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ilor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a personalului spitalului, pentru fiecare construc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ie /</w:t>
      </w:r>
      <w:r w:rsidR="00C539CA">
        <w:rPr>
          <w:rFonts w:eastAsia="Symbol"/>
          <w:lang w:val="ro-RO"/>
        </w:rPr>
        <w:t xml:space="preserve"> </w:t>
      </w:r>
      <w:r w:rsidRPr="003024ED">
        <w:rPr>
          <w:rFonts w:eastAsia="Symbol"/>
          <w:lang w:val="ro-RO"/>
        </w:rPr>
        <w:t>sec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ie</w:t>
      </w:r>
      <w:r w:rsidR="00C539CA">
        <w:rPr>
          <w:rFonts w:eastAsia="Symbol"/>
          <w:lang w:val="ro-RO"/>
        </w:rPr>
        <w:t xml:space="preserve"> </w:t>
      </w:r>
      <w:r w:rsidRPr="003024ED">
        <w:rPr>
          <w:rFonts w:eastAsia="Symbol"/>
          <w:lang w:val="ro-RO"/>
        </w:rPr>
        <w:t>/</w:t>
      </w:r>
      <w:r w:rsidR="00C539CA">
        <w:rPr>
          <w:rFonts w:eastAsia="Symbol"/>
          <w:lang w:val="ro-RO"/>
        </w:rPr>
        <w:t xml:space="preserve"> </w:t>
      </w:r>
      <w:r w:rsidRPr="003024ED">
        <w:rPr>
          <w:rFonts w:eastAsia="Symbol"/>
          <w:lang w:val="ro-RO"/>
        </w:rPr>
        <w:t>nivel; (</w:t>
      </w:r>
      <w:r w:rsidR="007E7C32">
        <w:rPr>
          <w:rFonts w:eastAsia="Symbol"/>
          <w:lang w:val="ro-RO"/>
        </w:rPr>
        <w:t>Spitalul Jude</w:t>
      </w:r>
      <w:r w:rsidR="00CA7C02">
        <w:rPr>
          <w:rFonts w:eastAsia="Symbol"/>
          <w:lang w:val="ro-RO"/>
        </w:rPr>
        <w:t>ț</w:t>
      </w:r>
      <w:r w:rsidR="007E7C32">
        <w:rPr>
          <w:rFonts w:eastAsia="Symbol"/>
          <w:lang w:val="ro-RO"/>
        </w:rPr>
        <w:t>ean de Urgen</w:t>
      </w:r>
      <w:r w:rsidR="00CA7C02">
        <w:rPr>
          <w:rFonts w:eastAsia="Symbol"/>
          <w:lang w:val="ro-RO"/>
        </w:rPr>
        <w:t>ț</w:t>
      </w:r>
      <w:r w:rsidR="007E7C32">
        <w:rPr>
          <w:rFonts w:eastAsia="Symbol"/>
          <w:lang w:val="ro-RO"/>
        </w:rPr>
        <w:t>ă Piatra Neam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)</w:t>
      </w:r>
      <w:r w:rsidR="00C539CA">
        <w:rPr>
          <w:rFonts w:eastAsia="Symbol"/>
          <w:lang w:val="ro-RO"/>
        </w:rPr>
        <w:t>;</w:t>
      </w:r>
    </w:p>
    <w:p w:rsidR="003024ED" w:rsidRPr="003024ED" w:rsidRDefault="003024ED" w:rsidP="003024ED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spacing w:line="276" w:lineRule="auto"/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nu au fost constituite Servicii Private pentru Situa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ă, conform prevederilor O.M.A.I. nr. 75/2019 pentru aprobarea Criteriilor de performan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ă privind constituirea, încadrarea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 xml:space="preserve">i dotarea serviciilor voluntare </w:t>
      </w:r>
      <w:r w:rsidR="00CA7C02">
        <w:rPr>
          <w:rFonts w:eastAsia="Symbol"/>
          <w:lang w:val="ro-RO"/>
        </w:rPr>
        <w:t>ș</w:t>
      </w:r>
      <w:r w:rsidRPr="003024ED">
        <w:rPr>
          <w:rFonts w:eastAsia="Symbol"/>
          <w:lang w:val="ro-RO"/>
        </w:rPr>
        <w:t>i a serviciilor private pentru situa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ii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ă; (Spitalul Municipal de Urgen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ă Roman, Spitalul de </w:t>
      </w:r>
      <w:proofErr w:type="spellStart"/>
      <w:r w:rsidRPr="003024ED">
        <w:rPr>
          <w:rFonts w:eastAsia="Symbol"/>
          <w:lang w:val="ro-RO"/>
        </w:rPr>
        <w:t>Pneumoftiziologie</w:t>
      </w:r>
      <w:proofErr w:type="spellEnd"/>
      <w:r w:rsidRPr="003024ED">
        <w:rPr>
          <w:rFonts w:eastAsia="Symbol"/>
          <w:lang w:val="ro-RO"/>
        </w:rPr>
        <w:t xml:space="preserve"> Bisericani)</w:t>
      </w:r>
      <w:r w:rsidR="00C539CA">
        <w:rPr>
          <w:rFonts w:eastAsia="Symbol"/>
          <w:lang w:val="ro-RO"/>
        </w:rPr>
        <w:t>;</w:t>
      </w:r>
    </w:p>
    <w:p w:rsidR="004863E6" w:rsidRPr="007B7210" w:rsidRDefault="002843F4" w:rsidP="004863E6">
      <w:pPr>
        <w:ind w:firstLine="720"/>
        <w:jc w:val="both"/>
        <w:rPr>
          <w:rFonts w:eastAsia="Calibri"/>
          <w:lang w:val="ro-RO" w:eastAsia="en-US"/>
        </w:rPr>
      </w:pPr>
      <w:r>
        <w:rPr>
          <w:iCs/>
          <w:lang w:val="ro-RO" w:eastAsia="en-US"/>
        </w:rPr>
        <w:t>Pe timpul acestor controale a</w:t>
      </w:r>
      <w:r w:rsidR="00E31A65" w:rsidRPr="007B7210">
        <w:rPr>
          <w:iCs/>
          <w:lang w:val="ro-RO" w:eastAsia="en-US"/>
        </w:rPr>
        <w:t xml:space="preserve"> fost desfă</w:t>
      </w:r>
      <w:r w:rsidR="00CA7C02">
        <w:rPr>
          <w:iCs/>
          <w:lang w:val="ro-RO" w:eastAsia="en-US"/>
        </w:rPr>
        <w:t>ș</w:t>
      </w:r>
      <w:r w:rsidR="00E31A65" w:rsidRPr="007B7210">
        <w:rPr>
          <w:iCs/>
          <w:lang w:val="ro-RO" w:eastAsia="en-US"/>
        </w:rPr>
        <w:t xml:space="preserve">urat un </w:t>
      </w:r>
      <w:r w:rsidR="000B51B2" w:rsidRPr="007B7210">
        <w:rPr>
          <w:iCs/>
          <w:lang w:val="ro-RO" w:eastAsia="en-US"/>
        </w:rPr>
        <w:t>exerci</w:t>
      </w:r>
      <w:r w:rsidR="00CA7C02">
        <w:rPr>
          <w:iCs/>
          <w:lang w:val="ro-RO" w:eastAsia="en-US"/>
        </w:rPr>
        <w:t>ț</w:t>
      </w:r>
      <w:r w:rsidR="000B51B2" w:rsidRPr="007B7210">
        <w:rPr>
          <w:iCs/>
          <w:lang w:val="ro-RO" w:eastAsia="en-US"/>
        </w:rPr>
        <w:t>iu</w:t>
      </w:r>
      <w:r w:rsidR="00E31A65" w:rsidRPr="007B7210">
        <w:rPr>
          <w:iCs/>
          <w:lang w:val="ro-RO" w:eastAsia="en-US"/>
        </w:rPr>
        <w:t xml:space="preserve"> de evacuare l</w:t>
      </w:r>
      <w:r w:rsidR="000B51B2" w:rsidRPr="007B7210">
        <w:rPr>
          <w:iCs/>
          <w:lang w:val="ro-RO" w:eastAsia="en-US"/>
        </w:rPr>
        <w:t>a care au participat</w:t>
      </w:r>
      <w:r w:rsidR="00E31A65" w:rsidRPr="007B7210">
        <w:rPr>
          <w:iCs/>
          <w:lang w:val="ro-RO" w:eastAsia="en-US"/>
        </w:rPr>
        <w:t xml:space="preserve"> </w:t>
      </w:r>
      <w:r w:rsidR="000B51B2" w:rsidRPr="007B7210">
        <w:rPr>
          <w:iCs/>
          <w:lang w:val="ro-RO" w:eastAsia="en-US"/>
        </w:rPr>
        <w:t>100</w:t>
      </w:r>
      <w:r w:rsidR="00E31A65" w:rsidRPr="007B7210">
        <w:rPr>
          <w:iCs/>
          <w:lang w:val="ro-RO" w:eastAsia="en-US"/>
        </w:rPr>
        <w:t xml:space="preserve"> de persoane.</w:t>
      </w:r>
    </w:p>
    <w:p w:rsidR="004863E6" w:rsidRPr="007B7210" w:rsidRDefault="004863E6" w:rsidP="004863E6">
      <w:pPr>
        <w:ind w:firstLine="720"/>
        <w:jc w:val="both"/>
        <w:rPr>
          <w:rFonts w:eastAsia="Calibri"/>
          <w:lang w:val="ro-RO" w:eastAsia="en-US"/>
        </w:rPr>
      </w:pPr>
      <w:r w:rsidRPr="007B7210">
        <w:rPr>
          <w:rFonts w:eastAsia="Calibri"/>
          <w:lang w:val="ro-RO" w:eastAsia="en-US"/>
        </w:rPr>
        <w:t>Pe timpul desfă</w:t>
      </w:r>
      <w:r w:rsidR="00CA7C02">
        <w:rPr>
          <w:rFonts w:eastAsia="Calibri"/>
          <w:lang w:val="ro-RO" w:eastAsia="en-US"/>
        </w:rPr>
        <w:t>ș</w:t>
      </w:r>
      <w:r w:rsidRPr="007B7210">
        <w:rPr>
          <w:rFonts w:eastAsia="Calibri"/>
          <w:lang w:val="ro-RO" w:eastAsia="en-US"/>
        </w:rPr>
        <w:t>urării ac</w:t>
      </w:r>
      <w:r w:rsidR="000B51B2" w:rsidRPr="007B7210">
        <w:rPr>
          <w:rFonts w:eastAsia="Calibri"/>
          <w:lang w:val="ro-RO" w:eastAsia="en-US"/>
        </w:rPr>
        <w:t>estor controale s-au instruit 29</w:t>
      </w:r>
      <w:r w:rsidRPr="007B7210">
        <w:rPr>
          <w:rFonts w:eastAsia="Calibri"/>
          <w:lang w:val="ro-RO" w:eastAsia="en-US"/>
        </w:rPr>
        <w:t>0 de persoane din cadrul Spitalului Jude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ean de Urgen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ă din Piatra Neam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 xml:space="preserve"> cu privire la modul de ac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iune în cazul producerii unor situa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ii de urgen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ă, respectiv prima interven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 xml:space="preserve">ie </w:t>
      </w:r>
      <w:r w:rsidR="00CA7C02">
        <w:rPr>
          <w:rFonts w:eastAsia="Calibri"/>
          <w:lang w:val="ro-RO" w:eastAsia="en-US"/>
        </w:rPr>
        <w:t>ș</w:t>
      </w:r>
      <w:r w:rsidRPr="007B7210">
        <w:rPr>
          <w:rFonts w:eastAsia="Calibri"/>
          <w:lang w:val="ro-RO" w:eastAsia="en-US"/>
        </w:rPr>
        <w:t>i modul de evacuare a persoanelor. Tot cu această ocazie s-au desfă</w:t>
      </w:r>
      <w:r w:rsidR="00CA7C02">
        <w:rPr>
          <w:rFonts w:eastAsia="Calibri"/>
          <w:lang w:val="ro-RO" w:eastAsia="en-US"/>
        </w:rPr>
        <w:t>ș</w:t>
      </w:r>
      <w:r w:rsidRPr="007B7210">
        <w:rPr>
          <w:rFonts w:eastAsia="Calibri"/>
          <w:lang w:val="ro-RO" w:eastAsia="en-US"/>
        </w:rPr>
        <w:t>urat activită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 xml:space="preserve">i de informare preventivă la care au participat </w:t>
      </w:r>
      <w:r w:rsidR="000B51B2" w:rsidRPr="007B7210">
        <w:rPr>
          <w:rFonts w:eastAsia="Calibri"/>
          <w:lang w:val="ro-RO" w:eastAsia="en-US"/>
        </w:rPr>
        <w:t>655</w:t>
      </w:r>
      <w:r w:rsidRPr="007B7210">
        <w:rPr>
          <w:rFonts w:eastAsia="Calibri"/>
          <w:lang w:val="ro-RO" w:eastAsia="en-US"/>
        </w:rPr>
        <w:t xml:space="preserve"> persoane, prezentându-se astfel modul de comportare în cazul producerii unor situa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ii de urgen</w:t>
      </w:r>
      <w:r w:rsidR="00CA7C02">
        <w:rPr>
          <w:rFonts w:eastAsia="Calibri"/>
          <w:lang w:val="ro-RO" w:eastAsia="en-US"/>
        </w:rPr>
        <w:t>ț</w:t>
      </w:r>
      <w:r w:rsidRPr="007B7210">
        <w:rPr>
          <w:rFonts w:eastAsia="Calibri"/>
          <w:lang w:val="ro-RO" w:eastAsia="en-US"/>
        </w:rPr>
        <w:t>ă în cadrul ca</w:t>
      </w:r>
      <w:r w:rsidR="00E3544C">
        <w:rPr>
          <w:rFonts w:eastAsia="Calibri"/>
          <w:lang w:val="ro-RO" w:eastAsia="en-US"/>
        </w:rPr>
        <w:t>mpaniilor:</w:t>
      </w:r>
    </w:p>
    <w:p w:rsidR="004863E6" w:rsidRPr="007B7210" w:rsidRDefault="004863E6" w:rsidP="004863E6">
      <w:pPr>
        <w:numPr>
          <w:ilvl w:val="0"/>
          <w:numId w:val="17"/>
        </w:numPr>
        <w:shd w:val="clear" w:color="auto" w:fill="FFFFFF"/>
        <w:jc w:val="both"/>
        <w:rPr>
          <w:rFonts w:eastAsia="Symbol"/>
          <w:lang w:val="ro-RO"/>
        </w:rPr>
      </w:pPr>
      <w:r w:rsidRPr="007B7210">
        <w:rPr>
          <w:rFonts w:eastAsia="Symbol"/>
          <w:lang w:val="ro-RO"/>
        </w:rPr>
        <w:t>F.O.C. - Flăcările Omoară Copii</w:t>
      </w:r>
      <w:r w:rsidR="00E3544C">
        <w:rPr>
          <w:lang w:val="ro-RO"/>
        </w:rPr>
        <w:t>!</w:t>
      </w:r>
    </w:p>
    <w:p w:rsidR="004863E6" w:rsidRPr="007B7210" w:rsidRDefault="004863E6" w:rsidP="004863E6">
      <w:pPr>
        <w:numPr>
          <w:ilvl w:val="0"/>
          <w:numId w:val="17"/>
        </w:numPr>
        <w:shd w:val="clear" w:color="auto" w:fill="FFFFFF"/>
        <w:jc w:val="both"/>
        <w:rPr>
          <w:rFonts w:eastAsia="Symbol"/>
          <w:lang w:val="ro-RO"/>
        </w:rPr>
      </w:pPr>
      <w:r w:rsidRPr="007B7210">
        <w:rPr>
          <w:rFonts w:eastAsia="Symbol"/>
          <w:lang w:val="ro-RO"/>
        </w:rPr>
        <w:t>RISC - Renun</w:t>
      </w:r>
      <w:r w:rsidR="00CA7C02">
        <w:rPr>
          <w:rFonts w:eastAsia="Symbol"/>
          <w:lang w:val="ro-RO"/>
        </w:rPr>
        <w:t>ț</w:t>
      </w:r>
      <w:r w:rsidRPr="007B7210">
        <w:rPr>
          <w:rFonts w:eastAsia="Symbol"/>
          <w:lang w:val="ro-RO"/>
        </w:rPr>
        <w:t>ă! Im</w:t>
      </w:r>
      <w:r w:rsidR="00E3544C">
        <w:rPr>
          <w:rFonts w:eastAsia="Symbol"/>
          <w:lang w:val="ro-RO"/>
        </w:rPr>
        <w:t>proviza</w:t>
      </w:r>
      <w:r w:rsidR="00CA7C02">
        <w:rPr>
          <w:rFonts w:eastAsia="Symbol"/>
          <w:lang w:val="ro-RO"/>
        </w:rPr>
        <w:t>ț</w:t>
      </w:r>
      <w:r w:rsidR="00E3544C">
        <w:rPr>
          <w:rFonts w:eastAsia="Symbol"/>
          <w:lang w:val="ro-RO"/>
        </w:rPr>
        <w:t>iile sunt Catastrofale!</w:t>
      </w:r>
    </w:p>
    <w:p w:rsidR="00D33813" w:rsidRPr="007B7210" w:rsidRDefault="004863E6" w:rsidP="004863E6">
      <w:pPr>
        <w:numPr>
          <w:ilvl w:val="0"/>
          <w:numId w:val="17"/>
        </w:numPr>
        <w:shd w:val="clear" w:color="auto" w:fill="FFFFFF"/>
        <w:jc w:val="both"/>
        <w:rPr>
          <w:rFonts w:eastAsia="Symbol"/>
          <w:lang w:val="ro-RO"/>
        </w:rPr>
      </w:pPr>
      <w:r w:rsidRPr="007B7210">
        <w:rPr>
          <w:rFonts w:eastAsia="Symbol"/>
          <w:lang w:val="ro-RO"/>
        </w:rPr>
        <w:t>RISC - Siguran</w:t>
      </w:r>
      <w:r w:rsidR="00CA7C02">
        <w:rPr>
          <w:rFonts w:eastAsia="Symbol"/>
          <w:lang w:val="ro-RO"/>
        </w:rPr>
        <w:t>ț</w:t>
      </w:r>
      <w:r w:rsidRPr="007B7210">
        <w:rPr>
          <w:rFonts w:eastAsia="Symbol"/>
          <w:lang w:val="ro-RO"/>
        </w:rPr>
        <w:t>a nu e un joc de noroc!</w:t>
      </w:r>
    </w:p>
    <w:p w:rsidR="004863E6" w:rsidRPr="007B7210" w:rsidRDefault="004863E6" w:rsidP="00D33813">
      <w:pPr>
        <w:numPr>
          <w:ilvl w:val="0"/>
          <w:numId w:val="17"/>
        </w:numPr>
        <w:shd w:val="clear" w:color="auto" w:fill="FFFFFF"/>
        <w:jc w:val="both"/>
        <w:rPr>
          <w:rFonts w:eastAsia="Symbol"/>
          <w:lang w:val="ro-RO"/>
        </w:rPr>
      </w:pPr>
      <w:r w:rsidRPr="007B7210">
        <w:rPr>
          <w:rFonts w:eastAsia="Symbol"/>
          <w:lang w:val="ro-RO"/>
        </w:rPr>
        <w:t xml:space="preserve"> </w:t>
      </w:r>
      <w:r w:rsidR="00D33813" w:rsidRPr="007B7210">
        <w:rPr>
          <w:rFonts w:eastAsia="Symbol"/>
          <w:lang w:val="ro-RO"/>
        </w:rPr>
        <w:t>RISC – Mai bine previi decât să nu fii!</w:t>
      </w:r>
    </w:p>
    <w:p w:rsidR="00986C27" w:rsidRPr="007B7210" w:rsidRDefault="00986C27" w:rsidP="004863E6">
      <w:pPr>
        <w:numPr>
          <w:ilvl w:val="0"/>
          <w:numId w:val="17"/>
        </w:numPr>
        <w:shd w:val="clear" w:color="auto" w:fill="FFFFFF"/>
        <w:jc w:val="both"/>
        <w:rPr>
          <w:rFonts w:eastAsia="Symbol"/>
          <w:lang w:val="ro-RO"/>
        </w:rPr>
      </w:pPr>
      <w:r w:rsidRPr="007B7210">
        <w:rPr>
          <w:rFonts w:eastAsia="Symbol"/>
          <w:lang w:val="ro-RO"/>
        </w:rPr>
        <w:t>Ai grijă la cea mai mare grijă, siguran</w:t>
      </w:r>
      <w:r w:rsidR="00CA7C02">
        <w:rPr>
          <w:rFonts w:eastAsia="Symbol"/>
          <w:lang w:val="ro-RO"/>
        </w:rPr>
        <w:t>ț</w:t>
      </w:r>
      <w:r w:rsidRPr="007B7210">
        <w:rPr>
          <w:rFonts w:eastAsia="Symbol"/>
          <w:lang w:val="ro-RO"/>
        </w:rPr>
        <w:t>a copilului tău!</w:t>
      </w:r>
    </w:p>
    <w:p w:rsidR="004863E6" w:rsidRPr="007B7210" w:rsidRDefault="004863E6" w:rsidP="004863E6">
      <w:pPr>
        <w:numPr>
          <w:ilvl w:val="0"/>
          <w:numId w:val="17"/>
        </w:numPr>
        <w:shd w:val="clear" w:color="auto" w:fill="FFFFFF"/>
        <w:jc w:val="both"/>
        <w:rPr>
          <w:rFonts w:eastAsia="Symbol"/>
          <w:szCs w:val="28"/>
          <w:lang w:val="ro-RO"/>
        </w:rPr>
      </w:pPr>
      <w:r w:rsidRPr="007B7210">
        <w:rPr>
          <w:rFonts w:eastAsia="Symbol"/>
          <w:lang w:val="ro-RO"/>
        </w:rPr>
        <w:t>Fiipregatit.ro</w:t>
      </w:r>
    </w:p>
    <w:p w:rsidR="00605A76" w:rsidRDefault="003024ED" w:rsidP="004863E6">
      <w:pPr>
        <w:spacing w:line="276" w:lineRule="auto"/>
        <w:ind w:firstLine="851"/>
        <w:jc w:val="both"/>
        <w:rPr>
          <w:lang w:val="ro-RO"/>
        </w:rPr>
      </w:pPr>
      <w:r w:rsidRPr="003024ED">
        <w:rPr>
          <w:lang w:val="ro-RO"/>
        </w:rPr>
        <w:t>Aspectele negative care au reie</w:t>
      </w:r>
      <w:r w:rsidR="00CA7C02">
        <w:rPr>
          <w:lang w:val="ro-RO"/>
        </w:rPr>
        <w:t>ș</w:t>
      </w:r>
      <w:r w:rsidRPr="003024ED">
        <w:rPr>
          <w:lang w:val="ro-RO"/>
        </w:rPr>
        <w:t>it din aceste controale au fost analizate cu persoanele din conducerea unită</w:t>
      </w:r>
      <w:r w:rsidR="00CA7C02">
        <w:rPr>
          <w:lang w:val="ro-RO"/>
        </w:rPr>
        <w:t>ț</w:t>
      </w:r>
      <w:r w:rsidRPr="003024ED">
        <w:rPr>
          <w:lang w:val="ro-RO"/>
        </w:rPr>
        <w:t>ilor sanitare, urmând ca ini</w:t>
      </w:r>
      <w:r w:rsidR="00CA7C02">
        <w:rPr>
          <w:lang w:val="ro-RO"/>
        </w:rPr>
        <w:t>ț</w:t>
      </w:r>
      <w:r w:rsidRPr="003024ED">
        <w:rPr>
          <w:lang w:val="ro-RO"/>
        </w:rPr>
        <w:t>iativa acestora de a se conforma legisla</w:t>
      </w:r>
      <w:r w:rsidR="00CA7C02">
        <w:rPr>
          <w:lang w:val="ro-RO"/>
        </w:rPr>
        <w:t>ț</w:t>
      </w:r>
      <w:r w:rsidRPr="003024ED">
        <w:rPr>
          <w:lang w:val="ro-RO"/>
        </w:rPr>
        <w:t>iei privind apărarea împotriva incendiilor să se concretizeze în planuri de măsuri cu termene clare.</w:t>
      </w:r>
    </w:p>
    <w:p w:rsidR="00605A76" w:rsidRPr="00E16086" w:rsidRDefault="00605A76" w:rsidP="00254ED2">
      <w:pPr>
        <w:pStyle w:val="ListParagraph"/>
        <w:numPr>
          <w:ilvl w:val="0"/>
          <w:numId w:val="11"/>
        </w:numPr>
        <w:shd w:val="clear" w:color="auto" w:fill="C6D9F1" w:themeFill="text2" w:themeFillTint="33"/>
        <w:spacing w:before="240"/>
        <w:jc w:val="both"/>
        <w:rPr>
          <w:b/>
          <w:color w:val="000000"/>
          <w:sz w:val="28"/>
          <w:szCs w:val="28"/>
          <w:lang w:val="ro-RO"/>
        </w:rPr>
      </w:pPr>
      <w:r w:rsidRPr="00E16086">
        <w:rPr>
          <w:b/>
          <w:sz w:val="28"/>
          <w:szCs w:val="28"/>
          <w:lang w:val="ro-RO" w:eastAsia="en-GB"/>
        </w:rPr>
        <w:t xml:space="preserve">Controale tematice la </w:t>
      </w:r>
      <w:r w:rsidR="009704DF" w:rsidRPr="009704DF">
        <w:rPr>
          <w:b/>
          <w:sz w:val="28"/>
          <w:szCs w:val="28"/>
          <w:lang w:val="ro-RO" w:eastAsia="en-GB"/>
        </w:rPr>
        <w:t>unită</w:t>
      </w:r>
      <w:r w:rsidR="00CA7C02">
        <w:rPr>
          <w:b/>
          <w:sz w:val="28"/>
          <w:szCs w:val="28"/>
          <w:lang w:val="ro-RO" w:eastAsia="en-GB"/>
        </w:rPr>
        <w:t>ț</w:t>
      </w:r>
      <w:r w:rsidR="009704DF" w:rsidRPr="009704DF">
        <w:rPr>
          <w:b/>
          <w:sz w:val="28"/>
          <w:szCs w:val="28"/>
          <w:lang w:val="ro-RO" w:eastAsia="en-GB"/>
        </w:rPr>
        <w:t xml:space="preserve">i de îngrijire </w:t>
      </w:r>
      <w:r w:rsidR="00CA7C02">
        <w:rPr>
          <w:b/>
          <w:sz w:val="28"/>
          <w:szCs w:val="28"/>
          <w:lang w:val="ro-RO" w:eastAsia="en-GB"/>
        </w:rPr>
        <w:t>ș</w:t>
      </w:r>
      <w:r w:rsidR="009704DF" w:rsidRPr="009704DF">
        <w:rPr>
          <w:b/>
          <w:sz w:val="28"/>
          <w:szCs w:val="28"/>
          <w:lang w:val="ro-RO" w:eastAsia="en-GB"/>
        </w:rPr>
        <w:t>i cazare a copiilor institu</w:t>
      </w:r>
      <w:r w:rsidR="00CA7C02">
        <w:rPr>
          <w:b/>
          <w:sz w:val="28"/>
          <w:szCs w:val="28"/>
          <w:lang w:val="ro-RO" w:eastAsia="en-GB"/>
        </w:rPr>
        <w:t>ț</w:t>
      </w:r>
      <w:r w:rsidR="009704DF" w:rsidRPr="009704DF">
        <w:rPr>
          <w:b/>
          <w:sz w:val="28"/>
          <w:szCs w:val="28"/>
          <w:lang w:val="ro-RO" w:eastAsia="en-GB"/>
        </w:rPr>
        <w:t>ionaliza</w:t>
      </w:r>
      <w:r w:rsidR="00CA7C02">
        <w:rPr>
          <w:b/>
          <w:sz w:val="28"/>
          <w:szCs w:val="28"/>
          <w:lang w:val="ro-RO" w:eastAsia="en-GB"/>
        </w:rPr>
        <w:t>ț</w:t>
      </w:r>
      <w:r w:rsidR="009704DF" w:rsidRPr="009704DF">
        <w:rPr>
          <w:b/>
          <w:sz w:val="28"/>
          <w:szCs w:val="28"/>
          <w:lang w:val="ro-RO" w:eastAsia="en-GB"/>
        </w:rPr>
        <w:t>i, bătrânilor, persoanelor cu dizabilită</w:t>
      </w:r>
      <w:r w:rsidR="00CA7C02">
        <w:rPr>
          <w:b/>
          <w:sz w:val="28"/>
          <w:szCs w:val="28"/>
          <w:lang w:val="ro-RO" w:eastAsia="en-GB"/>
        </w:rPr>
        <w:t>ț</w:t>
      </w:r>
      <w:r w:rsidR="009704DF" w:rsidRPr="009704DF">
        <w:rPr>
          <w:b/>
          <w:sz w:val="28"/>
          <w:szCs w:val="28"/>
          <w:lang w:val="ro-RO" w:eastAsia="en-GB"/>
        </w:rPr>
        <w:t>i</w:t>
      </w:r>
    </w:p>
    <w:p w:rsidR="002D7AD1" w:rsidRDefault="0083397B" w:rsidP="00E31A65">
      <w:pPr>
        <w:tabs>
          <w:tab w:val="left" w:pos="0"/>
        </w:tabs>
        <w:spacing w:before="240"/>
        <w:ind w:firstLine="720"/>
        <w:jc w:val="both"/>
        <w:rPr>
          <w:lang w:val="ro-RO"/>
        </w:rPr>
      </w:pPr>
      <w:r w:rsidRPr="00051C3F">
        <w:rPr>
          <w:lang w:val="ro-RO"/>
        </w:rPr>
        <w:t xml:space="preserve">În </w:t>
      </w:r>
      <w:r>
        <w:rPr>
          <w:lang w:val="ro-RO"/>
        </w:rPr>
        <w:t>anul</w:t>
      </w:r>
      <w:r w:rsidRPr="003024ED">
        <w:rPr>
          <w:lang w:val="ro-RO"/>
        </w:rPr>
        <w:t xml:space="preserve"> 2022</w:t>
      </w:r>
      <w:r w:rsidRPr="00051C3F">
        <w:rPr>
          <w:lang w:val="ro-RO"/>
        </w:rPr>
        <w:t xml:space="preserve">, </w:t>
      </w:r>
      <w:r>
        <w:rPr>
          <w:lang w:val="ro-RO"/>
        </w:rPr>
        <w:t>î</w:t>
      </w:r>
      <w:r w:rsidRPr="003024ED">
        <w:rPr>
          <w:lang w:val="ro-RO"/>
        </w:rPr>
        <w:t xml:space="preserve">n conformitate cu prevederile legale în vigoare </w:t>
      </w:r>
      <w:r w:rsidR="00CA7C02">
        <w:rPr>
          <w:lang w:val="ro-RO"/>
        </w:rPr>
        <w:t>ș</w:t>
      </w:r>
      <w:r w:rsidRPr="003024ED">
        <w:rPr>
          <w:lang w:val="ro-RO"/>
        </w:rPr>
        <w:t>i conform  planificărilor, cadrele cu atribu</w:t>
      </w:r>
      <w:r w:rsidR="00CA7C02">
        <w:rPr>
          <w:lang w:val="ro-RO"/>
        </w:rPr>
        <w:t>ț</w:t>
      </w:r>
      <w:r w:rsidRPr="003024ED">
        <w:rPr>
          <w:lang w:val="ro-RO"/>
        </w:rPr>
        <w:t>ii de control din Inspectoratul pentru Situa</w:t>
      </w:r>
      <w:r w:rsidR="00CA7C02">
        <w:rPr>
          <w:lang w:val="ro-RO"/>
        </w:rPr>
        <w:t>ț</w:t>
      </w:r>
      <w:r w:rsidRPr="003024ED">
        <w:rPr>
          <w:lang w:val="ro-RO"/>
        </w:rPr>
        <w:t>ii de Urgen</w:t>
      </w:r>
      <w:r w:rsidR="00CA7C02">
        <w:rPr>
          <w:lang w:val="ro-RO"/>
        </w:rPr>
        <w:t>ț</w:t>
      </w:r>
      <w:r w:rsidRPr="003024ED">
        <w:rPr>
          <w:lang w:val="ro-RO"/>
        </w:rPr>
        <w:t>ă „Petrodava” al jude</w:t>
      </w:r>
      <w:r w:rsidR="00CA7C02">
        <w:rPr>
          <w:lang w:val="ro-RO"/>
        </w:rPr>
        <w:t>ț</w:t>
      </w:r>
      <w:r w:rsidRPr="003024ED">
        <w:rPr>
          <w:lang w:val="ro-RO"/>
        </w:rPr>
        <w:t>ului Neam</w:t>
      </w:r>
      <w:r w:rsidR="00CA7C02">
        <w:rPr>
          <w:lang w:val="ro-RO"/>
        </w:rPr>
        <w:t>ț</w:t>
      </w:r>
      <w:r w:rsidRPr="003024ED">
        <w:rPr>
          <w:lang w:val="ro-RO"/>
        </w:rPr>
        <w:t xml:space="preserve"> au efectuat controale</w:t>
      </w:r>
      <w:r>
        <w:rPr>
          <w:lang w:val="ro-RO"/>
        </w:rPr>
        <w:t xml:space="preserve"> la 44 de </w:t>
      </w:r>
      <w:r w:rsidRPr="0083397B">
        <w:rPr>
          <w:lang w:val="ro-RO"/>
        </w:rPr>
        <w:t>unită</w:t>
      </w:r>
      <w:r w:rsidR="00CA7C02">
        <w:rPr>
          <w:lang w:val="ro-RO"/>
        </w:rPr>
        <w:t>ț</w:t>
      </w:r>
      <w:r>
        <w:rPr>
          <w:lang w:val="ro-RO"/>
        </w:rPr>
        <w:t>i</w:t>
      </w:r>
      <w:r w:rsidRPr="0083397B">
        <w:rPr>
          <w:lang w:val="ro-RO"/>
        </w:rPr>
        <w:t xml:space="preserve"> de îngrijire </w:t>
      </w:r>
      <w:r w:rsidR="00CA7C02">
        <w:rPr>
          <w:lang w:val="ro-RO"/>
        </w:rPr>
        <w:t>ș</w:t>
      </w:r>
      <w:r>
        <w:rPr>
          <w:lang w:val="ro-RO"/>
        </w:rPr>
        <w:t>i cazare a copiilor institu</w:t>
      </w:r>
      <w:r w:rsidR="00CA7C02">
        <w:rPr>
          <w:lang w:val="ro-RO"/>
        </w:rPr>
        <w:t>ț</w:t>
      </w:r>
      <w:r>
        <w:rPr>
          <w:lang w:val="ro-RO"/>
        </w:rPr>
        <w:t>ionaliza</w:t>
      </w:r>
      <w:r w:rsidR="00CA7C02">
        <w:rPr>
          <w:lang w:val="ro-RO"/>
        </w:rPr>
        <w:t>ț</w:t>
      </w:r>
      <w:r w:rsidRPr="0083397B">
        <w:rPr>
          <w:lang w:val="ro-RO"/>
        </w:rPr>
        <w:t>i, bătrânilor, persoanelor cu dizabilită</w:t>
      </w:r>
      <w:r w:rsidR="00CA7C02">
        <w:rPr>
          <w:lang w:val="ro-RO"/>
        </w:rPr>
        <w:t>ț</w:t>
      </w:r>
      <w:r w:rsidRPr="0083397B">
        <w:rPr>
          <w:lang w:val="ro-RO"/>
        </w:rPr>
        <w:t>i</w:t>
      </w:r>
      <w:r w:rsidR="009D15ED">
        <w:rPr>
          <w:lang w:val="ro-RO"/>
        </w:rPr>
        <w:t>.</w:t>
      </w:r>
    </w:p>
    <w:p w:rsidR="009D15ED" w:rsidRDefault="009D15ED" w:rsidP="00E31A65">
      <w:pPr>
        <w:tabs>
          <w:tab w:val="left" w:pos="0"/>
        </w:tabs>
        <w:ind w:firstLine="720"/>
        <w:jc w:val="both"/>
        <w:rPr>
          <w:lang w:val="ro-RO"/>
        </w:rPr>
      </w:pPr>
      <w:r w:rsidRPr="009D15ED">
        <w:rPr>
          <w:lang w:val="ro-RO"/>
        </w:rPr>
        <w:t xml:space="preserve">În cadrul controalelor au fost constatate un număr de </w:t>
      </w:r>
      <w:r>
        <w:rPr>
          <w:lang w:val="ro-RO"/>
        </w:rPr>
        <w:t>149</w:t>
      </w:r>
      <w:r w:rsidRPr="009D15ED">
        <w:rPr>
          <w:lang w:val="ro-RO"/>
        </w:rPr>
        <w:t xml:space="preserve"> de nereguli, 5 dintre acestea fiind solu</w:t>
      </w:r>
      <w:r w:rsidR="00CA7C02">
        <w:rPr>
          <w:lang w:val="ro-RO"/>
        </w:rPr>
        <w:t>ț</w:t>
      </w:r>
      <w:r w:rsidRPr="009D15ED">
        <w:rPr>
          <w:lang w:val="ro-RO"/>
        </w:rPr>
        <w:t xml:space="preserve">ionate pe timpul controlului, iar </w:t>
      </w:r>
      <w:r>
        <w:rPr>
          <w:lang w:val="ro-RO"/>
        </w:rPr>
        <w:t>144</w:t>
      </w:r>
      <w:r w:rsidRPr="009D15ED">
        <w:rPr>
          <w:lang w:val="ro-RO"/>
        </w:rPr>
        <w:t xml:space="preserve"> fiind sanc</w:t>
      </w:r>
      <w:r w:rsidR="00CA7C02">
        <w:rPr>
          <w:lang w:val="ro-RO"/>
        </w:rPr>
        <w:t>ț</w:t>
      </w:r>
      <w:r w:rsidRPr="009D15ED">
        <w:rPr>
          <w:lang w:val="ro-RO"/>
        </w:rPr>
        <w:t xml:space="preserve">ionate cu </w:t>
      </w:r>
      <w:r>
        <w:rPr>
          <w:lang w:val="ro-RO"/>
        </w:rPr>
        <w:t>132</w:t>
      </w:r>
      <w:r w:rsidRPr="009D15ED">
        <w:rPr>
          <w:lang w:val="ro-RO"/>
        </w:rPr>
        <w:t xml:space="preserve"> avertismente </w:t>
      </w:r>
      <w:r w:rsidR="00CA7C02">
        <w:rPr>
          <w:lang w:val="ro-RO"/>
        </w:rPr>
        <w:t>ș</w:t>
      </w:r>
      <w:r w:rsidRPr="009D15ED">
        <w:rPr>
          <w:lang w:val="ro-RO"/>
        </w:rPr>
        <w:t xml:space="preserve">i </w:t>
      </w:r>
      <w:r>
        <w:rPr>
          <w:lang w:val="ro-RO"/>
        </w:rPr>
        <w:t>12</w:t>
      </w:r>
      <w:r w:rsidRPr="009D15ED">
        <w:rPr>
          <w:lang w:val="ro-RO"/>
        </w:rPr>
        <w:t xml:space="preserve"> amenzi </w:t>
      </w:r>
      <w:r>
        <w:rPr>
          <w:lang w:val="ro-RO"/>
        </w:rPr>
        <w:t>în cuantum de 90.500 lei</w:t>
      </w:r>
      <w:r w:rsidR="00136131">
        <w:rPr>
          <w:lang w:val="ro-RO"/>
        </w:rPr>
        <w:t xml:space="preserve"> care au vizat următoarele deficien</w:t>
      </w:r>
      <w:r w:rsidR="00CA7C02">
        <w:rPr>
          <w:lang w:val="ro-RO"/>
        </w:rPr>
        <w:t>ț</w:t>
      </w:r>
      <w:r w:rsidR="00136131">
        <w:rPr>
          <w:lang w:val="ro-RO"/>
        </w:rPr>
        <w:t>e:</w:t>
      </w:r>
    </w:p>
    <w:p w:rsidR="006B6567" w:rsidRPr="007B7210" w:rsidRDefault="006B6567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 xml:space="preserve"> </w:t>
      </w:r>
      <w:r w:rsidR="00C94FBD" w:rsidRPr="007B7210">
        <w:rPr>
          <w:lang w:val="ro-RO"/>
        </w:rPr>
        <w:t>5000 RON - S.C. ANAICA MVA S.R.L. - Centru îngrijiri si supraveghere bătrâni Piatra Neam</w:t>
      </w:r>
      <w:r w:rsidR="00CA7C02">
        <w:rPr>
          <w:lang w:val="ro-RO"/>
        </w:rPr>
        <w:t>ț</w:t>
      </w:r>
      <w:r w:rsidR="00C94FBD" w:rsidRPr="007B7210">
        <w:rPr>
          <w:lang w:val="ro-RO"/>
        </w:rPr>
        <w:t xml:space="preserve"> </w:t>
      </w:r>
      <w:r w:rsidRPr="007B7210">
        <w:rPr>
          <w:lang w:val="ro-RO"/>
        </w:rPr>
        <w:t>- clădirea nu este dotată cu instala</w:t>
      </w:r>
      <w:r w:rsidR="00CA7C02">
        <w:rPr>
          <w:lang w:val="ro-RO"/>
        </w:rPr>
        <w:t>ț</w:t>
      </w:r>
      <w:r w:rsidRPr="007B7210">
        <w:rPr>
          <w:lang w:val="ro-RO"/>
        </w:rPr>
        <w:t>ie de detectare, semnalizare, avertizare incendiu conform art. 3.3.1 lit. c din P118/3 din 2015</w:t>
      </w:r>
      <w:r w:rsidR="000A6620" w:rsidRPr="007B7210">
        <w:rPr>
          <w:lang w:val="ro-RO"/>
        </w:rPr>
        <w:t>.</w:t>
      </w:r>
    </w:p>
    <w:p w:rsidR="006B6567" w:rsidRPr="007B7210" w:rsidRDefault="00C94FBD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lastRenderedPageBreak/>
        <w:t>500 RON -</w:t>
      </w:r>
      <w:r w:rsidR="006B6567" w:rsidRPr="007B7210">
        <w:rPr>
          <w:lang w:val="ro-RO"/>
        </w:rPr>
        <w:t xml:space="preserve"> </w:t>
      </w:r>
      <w:r w:rsidR="000A6620" w:rsidRPr="007B7210">
        <w:rPr>
          <w:lang w:val="ro-RO"/>
        </w:rPr>
        <w:t>Asocia</w:t>
      </w:r>
      <w:r w:rsidR="00CA7C02">
        <w:rPr>
          <w:lang w:val="ro-RO"/>
        </w:rPr>
        <w:t>ț</w:t>
      </w:r>
      <w:r w:rsidR="000A6620" w:rsidRPr="007B7210">
        <w:rPr>
          <w:lang w:val="ro-RO"/>
        </w:rPr>
        <w:t>ia „Sfântul Avraam” - Centrul de plasament de tip familial „Sfin</w:t>
      </w:r>
      <w:r w:rsidR="00CA7C02">
        <w:rPr>
          <w:lang w:val="ro-RO"/>
        </w:rPr>
        <w:t>ț</w:t>
      </w:r>
      <w:r w:rsidR="000A6620" w:rsidRPr="007B7210">
        <w:rPr>
          <w:lang w:val="ro-RO"/>
        </w:rPr>
        <w:t xml:space="preserve">ii Ioachim </w:t>
      </w:r>
      <w:r w:rsidR="00CA7C02">
        <w:rPr>
          <w:lang w:val="ro-RO"/>
        </w:rPr>
        <w:t>ș</w:t>
      </w:r>
      <w:r w:rsidR="000A6620" w:rsidRPr="007B7210">
        <w:rPr>
          <w:lang w:val="ro-RO"/>
        </w:rPr>
        <w:t>i Ana” DUMBRAVA RO</w:t>
      </w:r>
      <w:r w:rsidR="00CA7C02">
        <w:rPr>
          <w:lang w:val="ro-RO"/>
        </w:rPr>
        <w:t>Ș</w:t>
      </w:r>
      <w:r w:rsidR="000A6620" w:rsidRPr="007B7210">
        <w:rPr>
          <w:lang w:val="ro-RO"/>
        </w:rPr>
        <w:t xml:space="preserve">IE – </w:t>
      </w:r>
      <w:r w:rsidRPr="007B7210">
        <w:rPr>
          <w:lang w:val="ro-RO"/>
        </w:rPr>
        <w:t>i</w:t>
      </w:r>
      <w:r w:rsidR="006B6567" w:rsidRPr="007B7210">
        <w:rPr>
          <w:lang w:val="ro-RO"/>
        </w:rPr>
        <w:t>nstala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 xml:space="preserve">ia electrică, nu se exploatează potrivit reglementărilor tehnice </w:t>
      </w:r>
      <w:r w:rsidR="00CA7C02">
        <w:rPr>
          <w:lang w:val="ro-RO"/>
        </w:rPr>
        <w:t>ș</w:t>
      </w:r>
      <w:r w:rsidR="006B6567" w:rsidRPr="007B7210">
        <w:rPr>
          <w:lang w:val="ro-RO"/>
        </w:rPr>
        <w:t>i măsurilor specifice de apărare împotriva incendiilor: se folosesc corpuri de iluminat incandescente fără glob de protec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 xml:space="preserve">ie, de asemenea o parte dintre corpurile </w:t>
      </w:r>
      <w:r w:rsidR="000A6620" w:rsidRPr="007B7210">
        <w:rPr>
          <w:lang w:val="ro-RO"/>
        </w:rPr>
        <w:t>de iluminat au fost deteriorate.</w:t>
      </w:r>
      <w:r w:rsidR="006B6567" w:rsidRPr="007B7210">
        <w:rPr>
          <w:lang w:val="ro-RO"/>
        </w:rPr>
        <w:t xml:space="preserve"> </w:t>
      </w:r>
    </w:p>
    <w:p w:rsidR="006B6567" w:rsidRPr="007B7210" w:rsidRDefault="000A6620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10000 RON - S.C. POWER LIGHTS SYSTEMS S.R.L. - Căminul „Sf. Nectarie” Dumbrava Ro</w:t>
      </w:r>
      <w:r w:rsidR="00CA7C02">
        <w:rPr>
          <w:lang w:val="ro-RO"/>
        </w:rPr>
        <w:t>ș</w:t>
      </w:r>
      <w:r w:rsidRPr="007B7210">
        <w:rPr>
          <w:lang w:val="ro-RO"/>
        </w:rPr>
        <w:t>ie - c</w:t>
      </w:r>
      <w:r w:rsidR="006B6567" w:rsidRPr="007B7210">
        <w:rPr>
          <w:lang w:val="ro-RO"/>
        </w:rPr>
        <w:t>lădirea nu este echipată cu instala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ie de stingere a incendiilor cu hidran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 interiori conform scenar</w:t>
      </w:r>
      <w:r w:rsidRPr="007B7210">
        <w:rPr>
          <w:lang w:val="ro-RO"/>
        </w:rPr>
        <w:t>iului de securitate la incendiu.</w:t>
      </w:r>
      <w:r w:rsidR="006B6567" w:rsidRPr="007B7210">
        <w:rPr>
          <w:lang w:val="ro-RO"/>
        </w:rPr>
        <w:t xml:space="preserve"> </w:t>
      </w:r>
    </w:p>
    <w:p w:rsidR="006B6567" w:rsidRPr="007B7210" w:rsidRDefault="00E32BBC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 xml:space="preserve"> </w:t>
      </w:r>
      <w:r w:rsidR="006B6567" w:rsidRPr="007B7210">
        <w:rPr>
          <w:lang w:val="ro-RO"/>
        </w:rPr>
        <w:t>2500 RON</w:t>
      </w:r>
      <w:r w:rsidRPr="007B7210">
        <w:rPr>
          <w:lang w:val="ro-RO"/>
        </w:rPr>
        <w:t xml:space="preserve"> - S.C. POWER LIGHTS SYSTEMS S.R.L. - Căminul „Sf. Nectarie” Dumbrava Ro</w:t>
      </w:r>
      <w:r w:rsidR="00CA7C02">
        <w:rPr>
          <w:lang w:val="ro-RO"/>
        </w:rPr>
        <w:t>ș</w:t>
      </w:r>
      <w:r w:rsidRPr="007B7210">
        <w:rPr>
          <w:lang w:val="ro-RO"/>
        </w:rPr>
        <w:t>ie -</w:t>
      </w:r>
      <w:r w:rsidR="006B6567" w:rsidRPr="007B7210">
        <w:rPr>
          <w:lang w:val="ro-RO"/>
        </w:rPr>
        <w:t xml:space="preserve"> Clădirea nu este echipată cu iluminat de securitate pentru evacuare, conform art. 7.23.7.1 din Normativul I7/2011, astfel nu se asigură  identificarea </w:t>
      </w:r>
      <w:r w:rsidR="00CA7C02">
        <w:rPr>
          <w:lang w:val="ro-RO"/>
        </w:rPr>
        <w:t>ș</w:t>
      </w:r>
      <w:r w:rsidR="006B6567" w:rsidRPr="007B7210">
        <w:rPr>
          <w:lang w:val="ro-RO"/>
        </w:rPr>
        <w:t>i folosirea în condi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 xml:space="preserve">ii de </w:t>
      </w:r>
      <w:r w:rsidRPr="007B7210">
        <w:rPr>
          <w:lang w:val="ro-RO"/>
        </w:rPr>
        <w:t>siguran</w:t>
      </w:r>
      <w:r w:rsidR="00CA7C02">
        <w:rPr>
          <w:lang w:val="ro-RO"/>
        </w:rPr>
        <w:t>ț</w:t>
      </w:r>
      <w:r w:rsidRPr="007B7210">
        <w:rPr>
          <w:lang w:val="ro-RO"/>
        </w:rPr>
        <w:t>ă a căilor de evacuare.</w:t>
      </w:r>
    </w:p>
    <w:p w:rsidR="006B6567" w:rsidRPr="007B7210" w:rsidRDefault="00E32BBC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50000 RON - Asocia</w:t>
      </w:r>
      <w:r w:rsidR="00CA7C02">
        <w:rPr>
          <w:lang w:val="ro-RO"/>
        </w:rPr>
        <w:t>ț</w:t>
      </w:r>
      <w:r w:rsidRPr="007B7210">
        <w:rPr>
          <w:lang w:val="ro-RO"/>
        </w:rPr>
        <w:t>ia Umanitară „Acoperământul  Maicii Domnului” Piatra Neam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 - </w:t>
      </w:r>
      <w:r w:rsidR="00767773" w:rsidRPr="007B7210">
        <w:rPr>
          <w:lang w:val="ro-RO"/>
        </w:rPr>
        <w:t>o</w:t>
      </w:r>
      <w:r w:rsidR="006B6567" w:rsidRPr="007B7210">
        <w:rPr>
          <w:lang w:val="ro-RO"/>
        </w:rPr>
        <w:t>biectivul a fost pus în func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iune fără ob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inerea autoriz</w:t>
      </w:r>
      <w:r w:rsidRPr="007B7210">
        <w:rPr>
          <w:lang w:val="ro-RO"/>
        </w:rPr>
        <w:t>a</w:t>
      </w:r>
      <w:r w:rsidR="00CA7C02">
        <w:rPr>
          <w:lang w:val="ro-RO"/>
        </w:rPr>
        <w:t>ț</w:t>
      </w:r>
      <w:r w:rsidRPr="007B7210">
        <w:rPr>
          <w:lang w:val="ro-RO"/>
        </w:rPr>
        <w:t>iei de securitate la incendiu.</w:t>
      </w:r>
    </w:p>
    <w:p w:rsidR="006B6567" w:rsidRPr="007B7210" w:rsidRDefault="00DE722C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 xml:space="preserve"> 2500 RON - S.C. AMABIANCA TSK S.R.L. - Centrul pentru Persoane Vârstnice „Sfin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ii Arhangheli Mihail </w:t>
      </w:r>
      <w:r w:rsidR="00CA7C02">
        <w:rPr>
          <w:lang w:val="ro-RO"/>
        </w:rPr>
        <w:t>ș</w:t>
      </w:r>
      <w:r w:rsidRPr="007B7210">
        <w:rPr>
          <w:lang w:val="ro-RO"/>
        </w:rPr>
        <w:t>i Gavril” GÂRCINA - c</w:t>
      </w:r>
      <w:r w:rsidR="006B6567" w:rsidRPr="007B7210">
        <w:rPr>
          <w:lang w:val="ro-RO"/>
        </w:rPr>
        <w:t>amera centralei termice alimentată cu combustibil solid, nu este separată fa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ă de restul construc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iei prin perete rezistent la foc conform reglementărilor specifice, dar minimum 90 minute, în condi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iile art. 2.3.48 din O.M.L.P.A.T. nr. 27/N/1999 Normativ de siguran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ă la foc a construc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iil</w:t>
      </w:r>
      <w:r w:rsidRPr="007B7210">
        <w:rPr>
          <w:lang w:val="ro-RO"/>
        </w:rPr>
        <w:t>or Indicativ P118/99.</w:t>
      </w:r>
    </w:p>
    <w:p w:rsidR="006B6567" w:rsidRPr="007B7210" w:rsidRDefault="006B6567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2500 RON</w:t>
      </w:r>
      <w:r w:rsidR="00407212" w:rsidRPr="007B7210">
        <w:rPr>
          <w:lang w:val="ro-RO"/>
        </w:rPr>
        <w:t xml:space="preserve"> - Asocia</w:t>
      </w:r>
      <w:r w:rsidR="00CA7C02">
        <w:rPr>
          <w:lang w:val="ro-RO"/>
        </w:rPr>
        <w:t>ț</w:t>
      </w:r>
      <w:r w:rsidR="00407212" w:rsidRPr="007B7210">
        <w:rPr>
          <w:lang w:val="ro-RO"/>
        </w:rPr>
        <w:t>ia Umanitară „Codrin - Ocroti</w:t>
      </w:r>
      <w:r w:rsidR="00CA7C02">
        <w:rPr>
          <w:lang w:val="ro-RO"/>
        </w:rPr>
        <w:t>ț</w:t>
      </w:r>
      <w:r w:rsidR="00407212" w:rsidRPr="007B7210">
        <w:rPr>
          <w:lang w:val="ro-RO"/>
        </w:rPr>
        <w:t>i copiii ce vor rămâne doar copii”: Centrul reziden</w:t>
      </w:r>
      <w:r w:rsidR="00CA7C02">
        <w:rPr>
          <w:lang w:val="ro-RO"/>
        </w:rPr>
        <w:t>ț</w:t>
      </w:r>
      <w:r w:rsidR="00407212" w:rsidRPr="007B7210">
        <w:rPr>
          <w:lang w:val="ro-RO"/>
        </w:rPr>
        <w:t>ial pentru persoane vârstnice „Casa Bunicilor de la Văratec” Agapia -î</w:t>
      </w:r>
      <w:r w:rsidRPr="007B7210">
        <w:rPr>
          <w:lang w:val="ro-RO"/>
        </w:rPr>
        <w:t>n spa</w:t>
      </w:r>
      <w:r w:rsidR="00CA7C02">
        <w:rPr>
          <w:lang w:val="ro-RO"/>
        </w:rPr>
        <w:t>ț</w:t>
      </w:r>
      <w:r w:rsidRPr="007B7210">
        <w:rPr>
          <w:lang w:val="ro-RO"/>
        </w:rPr>
        <w:t>iul de preparare a hranei, nu sunt afi</w:t>
      </w:r>
      <w:r w:rsidR="00CA7C02">
        <w:rPr>
          <w:lang w:val="ro-RO"/>
        </w:rPr>
        <w:t>ș</w:t>
      </w:r>
      <w:r w:rsidRPr="007B7210">
        <w:rPr>
          <w:lang w:val="ro-RO"/>
        </w:rPr>
        <w:t>ate instruc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iuni de apărare împotriva incendiilor specifice echipamentelor de preparare a hranei </w:t>
      </w:r>
      <w:r w:rsidR="00CA7C02">
        <w:rPr>
          <w:lang w:val="ro-RO"/>
        </w:rPr>
        <w:t>ș</w:t>
      </w:r>
      <w:r w:rsidRPr="007B7210">
        <w:rPr>
          <w:lang w:val="ro-RO"/>
        </w:rPr>
        <w:t xml:space="preserve">i a  mijloacelor specifice de stingere a incendiilor datorate uleiurilor </w:t>
      </w:r>
      <w:r w:rsidR="00CA7C02">
        <w:rPr>
          <w:lang w:val="ro-RO"/>
        </w:rPr>
        <w:t>ș</w:t>
      </w:r>
      <w:r w:rsidRPr="007B7210">
        <w:rPr>
          <w:lang w:val="ro-RO"/>
        </w:rPr>
        <w:t xml:space="preserve">i grăsimilor: </w:t>
      </w:r>
    </w:p>
    <w:p w:rsidR="006B6567" w:rsidRPr="007B7210" w:rsidRDefault="006B6567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2500 RON</w:t>
      </w:r>
      <w:r w:rsidR="00407212" w:rsidRPr="007B7210">
        <w:rPr>
          <w:lang w:val="ro-RO"/>
        </w:rPr>
        <w:t xml:space="preserve"> - Căminul pentru persoane vârstnice Roznov - i</w:t>
      </w:r>
      <w:r w:rsidRPr="007B7210">
        <w:rPr>
          <w:lang w:val="ro-RO"/>
        </w:rPr>
        <w:t>nstala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ia de detectare, semnalizare </w:t>
      </w:r>
      <w:r w:rsidR="00CA7C02">
        <w:rPr>
          <w:lang w:val="ro-RO"/>
        </w:rPr>
        <w:t>ș</w:t>
      </w:r>
      <w:r w:rsidRPr="007B7210">
        <w:rPr>
          <w:lang w:val="ro-RO"/>
        </w:rPr>
        <w:t>i alarmare la incendiu cu care este echipat obiectivul, nu se între</w:t>
      </w:r>
      <w:r w:rsidR="00CA7C02">
        <w:rPr>
          <w:lang w:val="ro-RO"/>
        </w:rPr>
        <w:t>ț</w:t>
      </w:r>
      <w:r w:rsidRPr="007B7210">
        <w:rPr>
          <w:lang w:val="ro-RO"/>
        </w:rPr>
        <w:t>ine permanent în stare de func</w:t>
      </w:r>
      <w:r w:rsidR="00CA7C02">
        <w:rPr>
          <w:lang w:val="ro-RO"/>
        </w:rPr>
        <w:t>ț</w:t>
      </w:r>
      <w:r w:rsidRPr="007B7210">
        <w:rPr>
          <w:lang w:val="ro-RO"/>
        </w:rPr>
        <w:t>ionare, cu asigurarea fiabilită</w:t>
      </w:r>
      <w:r w:rsidR="00CA7C02">
        <w:rPr>
          <w:lang w:val="ro-RO"/>
        </w:rPr>
        <w:t>ț</w:t>
      </w:r>
      <w:r w:rsidRPr="007B7210">
        <w:rPr>
          <w:lang w:val="ro-RO"/>
        </w:rPr>
        <w:t>i</w:t>
      </w:r>
      <w:r w:rsidR="00407212" w:rsidRPr="007B7210">
        <w:rPr>
          <w:lang w:val="ro-RO"/>
        </w:rPr>
        <w:t xml:space="preserve">i </w:t>
      </w:r>
      <w:r w:rsidR="00CA7C02">
        <w:rPr>
          <w:lang w:val="ro-RO"/>
        </w:rPr>
        <w:t>ș</w:t>
      </w:r>
      <w:r w:rsidR="00407212" w:rsidRPr="007B7210">
        <w:rPr>
          <w:lang w:val="ro-RO"/>
        </w:rPr>
        <w:t>i eficien</w:t>
      </w:r>
      <w:r w:rsidR="00CA7C02">
        <w:rPr>
          <w:lang w:val="ro-RO"/>
        </w:rPr>
        <w:t>ț</w:t>
      </w:r>
      <w:r w:rsidR="00407212" w:rsidRPr="007B7210">
        <w:rPr>
          <w:lang w:val="ro-RO"/>
        </w:rPr>
        <w:t>ei necesare, confor</w:t>
      </w:r>
      <w:r w:rsidRPr="007B7210">
        <w:rPr>
          <w:lang w:val="ro-RO"/>
        </w:rPr>
        <w:t xml:space="preserve">m reglementărilor tehnice specifice, în sensul că la data controlului E.C.S - </w:t>
      </w:r>
      <w:proofErr w:type="spellStart"/>
      <w:r w:rsidRPr="007B7210">
        <w:rPr>
          <w:lang w:val="ro-RO"/>
        </w:rPr>
        <w:t>ul</w:t>
      </w:r>
      <w:proofErr w:type="spellEnd"/>
      <w:r w:rsidRPr="007B7210">
        <w:rPr>
          <w:lang w:val="ro-RO"/>
        </w:rPr>
        <w:t xml:space="preserve"> (centrala de detec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ie) prezenta erori care nu au fost remediate până la data controlului, aspect sesizat </w:t>
      </w:r>
      <w:r w:rsidR="00CA7C02">
        <w:rPr>
          <w:lang w:val="ro-RO"/>
        </w:rPr>
        <w:t>ș</w:t>
      </w:r>
      <w:r w:rsidRPr="007B7210">
        <w:rPr>
          <w:lang w:val="ro-RO"/>
        </w:rPr>
        <w:t>i în urma verificărilor ef</w:t>
      </w:r>
      <w:r w:rsidR="00407212" w:rsidRPr="007B7210">
        <w:rPr>
          <w:lang w:val="ro-RO"/>
        </w:rPr>
        <w:t>ectuate de persoană autorizată.</w:t>
      </w:r>
    </w:p>
    <w:p w:rsidR="006B6567" w:rsidRPr="007B7210" w:rsidRDefault="006B6567" w:rsidP="006B6567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5000 RON</w:t>
      </w:r>
      <w:r w:rsidR="00A33E20" w:rsidRPr="007B7210">
        <w:rPr>
          <w:lang w:val="ro-RO"/>
        </w:rPr>
        <w:t xml:space="preserve"> - S.C. MATEI JUNIOR COM S.R.L. - Cămin de bătrâni „La Coca” Bicaz</w:t>
      </w:r>
      <w:r w:rsidRPr="007B7210">
        <w:rPr>
          <w:lang w:val="ro-RO"/>
        </w:rPr>
        <w:t xml:space="preserve"> </w:t>
      </w:r>
      <w:r w:rsidR="00A33E20" w:rsidRPr="007B7210">
        <w:rPr>
          <w:lang w:val="ro-RO"/>
        </w:rPr>
        <w:t>- n</w:t>
      </w:r>
      <w:r w:rsidRPr="007B7210">
        <w:rPr>
          <w:lang w:val="ro-RO"/>
        </w:rPr>
        <w:t>u au fost adoptate solu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ii </w:t>
      </w:r>
      <w:r w:rsidR="00CA7C02">
        <w:rPr>
          <w:lang w:val="ro-RO"/>
        </w:rPr>
        <w:t>ș</w:t>
      </w:r>
      <w:r w:rsidRPr="007B7210">
        <w:rPr>
          <w:lang w:val="ro-RO"/>
        </w:rPr>
        <w:t>i măsuri adecvate pentru asigurarea evacuării persoanelor netransportabile în cazul producerii unui incendiu (tărgi de transport insuficiente, personal redus). De asemenea s-au regăsit persoane netransportabile cazate la nivelurile superioare ale clădirii, fiind astfel nerealizabilă eva</w:t>
      </w:r>
      <w:r w:rsidR="00A33E20" w:rsidRPr="007B7210">
        <w:rPr>
          <w:lang w:val="ro-RO"/>
        </w:rPr>
        <w:t>cuarea în condi</w:t>
      </w:r>
      <w:r w:rsidR="00CA7C02">
        <w:rPr>
          <w:lang w:val="ro-RO"/>
        </w:rPr>
        <w:t>ț</w:t>
      </w:r>
      <w:r w:rsidR="00A33E20" w:rsidRPr="007B7210">
        <w:rPr>
          <w:lang w:val="ro-RO"/>
        </w:rPr>
        <w:t>ii de siguran</w:t>
      </w:r>
      <w:r w:rsidR="00CA7C02">
        <w:rPr>
          <w:lang w:val="ro-RO"/>
        </w:rPr>
        <w:t>ț</w:t>
      </w:r>
      <w:r w:rsidR="00A33E20" w:rsidRPr="007B7210">
        <w:rPr>
          <w:lang w:val="ro-RO"/>
        </w:rPr>
        <w:t>ă.</w:t>
      </w:r>
      <w:r w:rsidRPr="007B7210">
        <w:rPr>
          <w:lang w:val="ro-RO"/>
        </w:rPr>
        <w:t xml:space="preserve"> </w:t>
      </w:r>
    </w:p>
    <w:p w:rsidR="00D11FFC" w:rsidRPr="007B7210" w:rsidRDefault="00D11FFC" w:rsidP="00D11FFC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5000 RON - Funda</w:t>
      </w:r>
      <w:r w:rsidR="00CA7C02">
        <w:rPr>
          <w:lang w:val="ro-RO"/>
        </w:rPr>
        <w:t>ț</w:t>
      </w:r>
      <w:r w:rsidRPr="007B7210">
        <w:rPr>
          <w:lang w:val="ro-RO"/>
        </w:rPr>
        <w:t>ia „EUROSPERAN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A” - Centrul de îngrijire </w:t>
      </w:r>
      <w:r w:rsidR="00CA7C02">
        <w:rPr>
          <w:lang w:val="ro-RO"/>
        </w:rPr>
        <w:t>ș</w:t>
      </w:r>
      <w:r w:rsidRPr="007B7210">
        <w:rPr>
          <w:lang w:val="ro-RO"/>
        </w:rPr>
        <w:t>i asisten</w:t>
      </w:r>
      <w:r w:rsidR="00CA7C02">
        <w:rPr>
          <w:lang w:val="ro-RO"/>
        </w:rPr>
        <w:t>ț</w:t>
      </w:r>
      <w:r w:rsidRPr="007B7210">
        <w:rPr>
          <w:lang w:val="ro-RO"/>
        </w:rPr>
        <w:t>ă pentru persoane vârstnice „SF. Dumitru” Alexandru cel Bun - o</w:t>
      </w:r>
      <w:r w:rsidR="006B6567" w:rsidRPr="007B7210">
        <w:rPr>
          <w:lang w:val="ro-RO"/>
        </w:rPr>
        <w:t>biectivul cu destina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ia de centru de îngrijire a persoanelor vârstnice, având un volum mai mare de 2000</w:t>
      </w:r>
      <w:r w:rsidRPr="007B7210">
        <w:rPr>
          <w:lang w:val="ro-RO"/>
        </w:rPr>
        <w:t xml:space="preserve"> </w:t>
      </w:r>
      <w:r w:rsidR="006B6567" w:rsidRPr="007B7210">
        <w:rPr>
          <w:lang w:val="ro-RO"/>
        </w:rPr>
        <w:t>mc nu este echipat cu instala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ie de stingere cu hidran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 interiori, conform prevederilor a</w:t>
      </w:r>
      <w:r w:rsidRPr="007B7210">
        <w:rPr>
          <w:lang w:val="ro-RO"/>
        </w:rPr>
        <w:t>rt. 4.1. lit. g din P118/2/2013.</w:t>
      </w:r>
    </w:p>
    <w:p w:rsidR="00930B0E" w:rsidRPr="007B7210" w:rsidRDefault="00E75F36" w:rsidP="00930B0E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 xml:space="preserve"> 2500 RON -</w:t>
      </w:r>
      <w:r w:rsidR="006B6567" w:rsidRPr="007B7210">
        <w:rPr>
          <w:lang w:val="ro-RO"/>
        </w:rPr>
        <w:t xml:space="preserve"> </w:t>
      </w:r>
      <w:r w:rsidRPr="007B7210">
        <w:rPr>
          <w:lang w:val="ro-RO"/>
        </w:rPr>
        <w:t>Funda</w:t>
      </w:r>
      <w:r w:rsidR="00CA7C02">
        <w:rPr>
          <w:lang w:val="ro-RO"/>
        </w:rPr>
        <w:t>ț</w:t>
      </w:r>
      <w:r w:rsidRPr="007B7210">
        <w:rPr>
          <w:lang w:val="ro-RO"/>
        </w:rPr>
        <w:t>ia „EUROSPERAN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A” - Centrul de îngrijire </w:t>
      </w:r>
      <w:r w:rsidR="00CA7C02">
        <w:rPr>
          <w:lang w:val="ro-RO"/>
        </w:rPr>
        <w:t>ș</w:t>
      </w:r>
      <w:r w:rsidRPr="007B7210">
        <w:rPr>
          <w:lang w:val="ro-RO"/>
        </w:rPr>
        <w:t>i asisten</w:t>
      </w:r>
      <w:r w:rsidR="00CA7C02">
        <w:rPr>
          <w:lang w:val="ro-RO"/>
        </w:rPr>
        <w:t>ț</w:t>
      </w:r>
      <w:r w:rsidRPr="007B7210">
        <w:rPr>
          <w:lang w:val="ro-RO"/>
        </w:rPr>
        <w:t>ă pentru persoane vârstnice „SF. Dumitru” Alexandru cel Bun - n</w:t>
      </w:r>
      <w:r w:rsidR="006B6567" w:rsidRPr="007B7210">
        <w:rPr>
          <w:lang w:val="ro-RO"/>
        </w:rPr>
        <w:t>u s-a realizat organizarea apărării împotriva incendiilor prin instruc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 xml:space="preserve">iuni de apărare împotriva incendiilor, instruirea </w:t>
      </w:r>
      <w:r w:rsidR="00CA7C02">
        <w:rPr>
          <w:lang w:val="ro-RO"/>
        </w:rPr>
        <w:t>ș</w:t>
      </w:r>
      <w:r w:rsidR="006B6567" w:rsidRPr="007B7210">
        <w:rPr>
          <w:lang w:val="ro-RO"/>
        </w:rPr>
        <w:t>i atribu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iile salaria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>ilor la locul de muncă, emiterea de dispozi</w:t>
      </w:r>
      <w:r w:rsidR="00CA7C02">
        <w:rPr>
          <w:lang w:val="ro-RO"/>
        </w:rPr>
        <w:t>ț</w:t>
      </w:r>
      <w:r w:rsidR="006B6567" w:rsidRPr="007B7210">
        <w:rPr>
          <w:lang w:val="ro-RO"/>
        </w:rPr>
        <w:t xml:space="preserve">ii </w:t>
      </w:r>
      <w:r w:rsidR="00CA7C02">
        <w:rPr>
          <w:lang w:val="ro-RO"/>
        </w:rPr>
        <w:t>ș</w:t>
      </w:r>
      <w:r w:rsidR="006B6567" w:rsidRPr="007B7210">
        <w:rPr>
          <w:lang w:val="ro-RO"/>
        </w:rPr>
        <w:t>i întocmirea documentelor specifice</w:t>
      </w:r>
      <w:r w:rsidR="00930B0E" w:rsidRPr="007B7210">
        <w:rPr>
          <w:lang w:val="ro-RO"/>
        </w:rPr>
        <w:t xml:space="preserve"> apărării împotriva incendiilor.</w:t>
      </w:r>
    </w:p>
    <w:p w:rsidR="00AD375E" w:rsidRPr="007B7210" w:rsidRDefault="006B6567" w:rsidP="00930B0E">
      <w:pPr>
        <w:numPr>
          <w:ilvl w:val="0"/>
          <w:numId w:val="14"/>
        </w:numPr>
        <w:tabs>
          <w:tab w:val="left" w:pos="0"/>
          <w:tab w:val="left" w:pos="993"/>
        </w:tabs>
        <w:ind w:left="851" w:hanging="142"/>
        <w:jc w:val="both"/>
        <w:rPr>
          <w:lang w:val="ro-RO"/>
        </w:rPr>
      </w:pPr>
      <w:r w:rsidRPr="007B7210">
        <w:rPr>
          <w:lang w:val="ro-RO"/>
        </w:rPr>
        <w:t>2500 RON</w:t>
      </w:r>
      <w:r w:rsidR="00930B0E" w:rsidRPr="007B7210">
        <w:rPr>
          <w:lang w:val="ro-RO"/>
        </w:rPr>
        <w:t xml:space="preserve"> - Funda</w:t>
      </w:r>
      <w:r w:rsidR="00CA7C02">
        <w:rPr>
          <w:lang w:val="ro-RO"/>
        </w:rPr>
        <w:t>ț</w:t>
      </w:r>
      <w:r w:rsidR="00930B0E" w:rsidRPr="007B7210">
        <w:rPr>
          <w:lang w:val="ro-RO"/>
        </w:rPr>
        <w:t>ia „EUROSPERAN</w:t>
      </w:r>
      <w:r w:rsidR="00CA7C02">
        <w:rPr>
          <w:lang w:val="ro-RO"/>
        </w:rPr>
        <w:t>Ț</w:t>
      </w:r>
      <w:r w:rsidR="00930B0E" w:rsidRPr="007B7210">
        <w:rPr>
          <w:lang w:val="ro-RO"/>
        </w:rPr>
        <w:t xml:space="preserve">A” - Centrul de îngrijire </w:t>
      </w:r>
      <w:r w:rsidR="00CA7C02">
        <w:rPr>
          <w:lang w:val="ro-RO"/>
        </w:rPr>
        <w:t>ș</w:t>
      </w:r>
      <w:r w:rsidR="00930B0E" w:rsidRPr="007B7210">
        <w:rPr>
          <w:lang w:val="ro-RO"/>
        </w:rPr>
        <w:t>i asisten</w:t>
      </w:r>
      <w:r w:rsidR="00CA7C02">
        <w:rPr>
          <w:lang w:val="ro-RO"/>
        </w:rPr>
        <w:t>ț</w:t>
      </w:r>
      <w:r w:rsidR="00930B0E" w:rsidRPr="007B7210">
        <w:rPr>
          <w:lang w:val="ro-RO"/>
        </w:rPr>
        <w:t>ă pentru persoane vârstnice „SF. Dumitru” Alexandru cel Bun</w:t>
      </w:r>
      <w:r w:rsidRPr="007B7210">
        <w:rPr>
          <w:lang w:val="ro-RO"/>
        </w:rPr>
        <w:t xml:space="preserve"> Instala</w:t>
      </w:r>
      <w:r w:rsidR="00CA7C02">
        <w:rPr>
          <w:lang w:val="ro-RO"/>
        </w:rPr>
        <w:t>ț</w:t>
      </w:r>
      <w:r w:rsidRPr="007B7210">
        <w:rPr>
          <w:lang w:val="ro-RO"/>
        </w:rPr>
        <w:t xml:space="preserve">ia de detectare, semnalizare </w:t>
      </w:r>
      <w:r w:rsidR="00CA7C02">
        <w:rPr>
          <w:lang w:val="ro-RO"/>
        </w:rPr>
        <w:t>ș</w:t>
      </w:r>
      <w:r w:rsidRPr="007B7210">
        <w:rPr>
          <w:lang w:val="ro-RO"/>
        </w:rPr>
        <w:t>i avertizare la incendiu cu care a fost echipată construc</w:t>
      </w:r>
      <w:r w:rsidR="00CA7C02">
        <w:rPr>
          <w:lang w:val="ro-RO"/>
        </w:rPr>
        <w:t>ț</w:t>
      </w:r>
      <w:r w:rsidRPr="007B7210">
        <w:rPr>
          <w:lang w:val="ro-RO"/>
        </w:rPr>
        <w:t>ia, nu se între</w:t>
      </w:r>
      <w:r w:rsidR="00CA7C02">
        <w:rPr>
          <w:lang w:val="ro-RO"/>
        </w:rPr>
        <w:t>ț</w:t>
      </w:r>
      <w:r w:rsidRPr="007B7210">
        <w:rPr>
          <w:lang w:val="ro-RO"/>
        </w:rPr>
        <w:t>ine permanent în stare de func</w:t>
      </w:r>
      <w:r w:rsidR="00CA7C02">
        <w:rPr>
          <w:lang w:val="ro-RO"/>
        </w:rPr>
        <w:t>ț</w:t>
      </w:r>
      <w:r w:rsidRPr="007B7210">
        <w:rPr>
          <w:lang w:val="ro-RO"/>
        </w:rPr>
        <w:t>ionare, în sensul că la data controlului centrala de semnalizare este decuplată de la sursa de alimentare, iar detectoarele de alarmare la fum de la camerele situate la mansarda clădirii sunt demontate</w:t>
      </w:r>
      <w:r w:rsidR="00930B0E" w:rsidRPr="007B7210">
        <w:rPr>
          <w:lang w:val="ro-RO"/>
        </w:rPr>
        <w:t>.</w:t>
      </w:r>
    </w:p>
    <w:p w:rsidR="00136131" w:rsidRPr="003024ED" w:rsidRDefault="00136131" w:rsidP="00E31A65">
      <w:pPr>
        <w:tabs>
          <w:tab w:val="left" w:pos="851"/>
          <w:tab w:val="left" w:pos="993"/>
          <w:tab w:val="left" w:pos="1276"/>
        </w:tabs>
        <w:ind w:firstLine="720"/>
        <w:contextualSpacing/>
        <w:jc w:val="both"/>
        <w:rPr>
          <w:rFonts w:eastAsia="Symbol"/>
          <w:lang w:val="ro-RO"/>
        </w:rPr>
      </w:pPr>
      <w:r w:rsidRPr="003024ED">
        <w:rPr>
          <w:rFonts w:eastAsia="Symbol"/>
          <w:lang w:val="ro-RO"/>
        </w:rPr>
        <w:t>Principalele deficien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 xml:space="preserve">e identificate la </w:t>
      </w:r>
      <w:r w:rsidRPr="0083397B">
        <w:rPr>
          <w:lang w:val="ro-RO"/>
        </w:rPr>
        <w:t>unită</w:t>
      </w:r>
      <w:r w:rsidR="00CA7C02">
        <w:rPr>
          <w:lang w:val="ro-RO"/>
        </w:rPr>
        <w:t>ț</w:t>
      </w:r>
      <w:r>
        <w:rPr>
          <w:lang w:val="ro-RO"/>
        </w:rPr>
        <w:t>ile</w:t>
      </w:r>
      <w:r w:rsidRPr="0083397B">
        <w:rPr>
          <w:lang w:val="ro-RO"/>
        </w:rPr>
        <w:t xml:space="preserve"> de îngrijire </w:t>
      </w:r>
      <w:r w:rsidR="00CA7C02">
        <w:rPr>
          <w:lang w:val="ro-RO"/>
        </w:rPr>
        <w:t>ș</w:t>
      </w:r>
      <w:r>
        <w:rPr>
          <w:lang w:val="ro-RO"/>
        </w:rPr>
        <w:t>i cazare a copiilor institu</w:t>
      </w:r>
      <w:r w:rsidR="00CA7C02">
        <w:rPr>
          <w:lang w:val="ro-RO"/>
        </w:rPr>
        <w:t>ț</w:t>
      </w:r>
      <w:r>
        <w:rPr>
          <w:lang w:val="ro-RO"/>
        </w:rPr>
        <w:t>ionaliza</w:t>
      </w:r>
      <w:r w:rsidR="00CA7C02">
        <w:rPr>
          <w:lang w:val="ro-RO"/>
        </w:rPr>
        <w:t>ț</w:t>
      </w:r>
      <w:r w:rsidRPr="0083397B">
        <w:rPr>
          <w:lang w:val="ro-RO"/>
        </w:rPr>
        <w:t>i, bătrânilor, persoanelor cu dizabilită</w:t>
      </w:r>
      <w:r w:rsidR="00CA7C02">
        <w:rPr>
          <w:lang w:val="ro-RO"/>
        </w:rPr>
        <w:t>ț</w:t>
      </w:r>
      <w:r w:rsidRPr="0083397B">
        <w:rPr>
          <w:lang w:val="ro-RO"/>
        </w:rPr>
        <w:t>i</w:t>
      </w:r>
      <w:r w:rsidRPr="003024ED">
        <w:rPr>
          <w:rFonts w:eastAsia="Symbol"/>
          <w:lang w:val="ro-RO"/>
        </w:rPr>
        <w:t xml:space="preserve"> men</w:t>
      </w:r>
      <w:r w:rsidR="00CA7C02">
        <w:rPr>
          <w:rFonts w:eastAsia="Symbol"/>
          <w:lang w:val="ro-RO"/>
        </w:rPr>
        <w:t>ț</w:t>
      </w:r>
      <w:r w:rsidRPr="003024ED">
        <w:rPr>
          <w:rFonts w:eastAsia="Symbol"/>
          <w:lang w:val="ro-RO"/>
        </w:rPr>
        <w:t>ionate sunt următoarele:</w:t>
      </w:r>
    </w:p>
    <w:p w:rsidR="00136131" w:rsidRPr="003024ED" w:rsidRDefault="00136131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rFonts w:eastAsia="Symbol"/>
          <w:lang w:val="ro-RO"/>
        </w:rPr>
      </w:pPr>
      <w:r w:rsidRPr="003024ED">
        <w:rPr>
          <w:rFonts w:eastAsia="Calibri"/>
          <w:lang w:val="ro-RO" w:eastAsia="en-US"/>
        </w:rPr>
        <w:lastRenderedPageBreak/>
        <w:t>func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ionarea fără de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inerea autoriza</w:t>
      </w:r>
      <w:r w:rsidR="00CA7C02">
        <w:rPr>
          <w:rFonts w:eastAsia="Calibri"/>
          <w:lang w:val="ro-RO" w:eastAsia="en-US"/>
        </w:rPr>
        <w:t>ț</w:t>
      </w:r>
      <w:r w:rsidRPr="003024ED">
        <w:rPr>
          <w:rFonts w:eastAsia="Calibri"/>
          <w:lang w:val="ro-RO" w:eastAsia="en-US"/>
        </w:rPr>
        <w:t>iei de securitate la incendiu a următoarelor obiective: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>
        <w:rPr>
          <w:rFonts w:eastAsia="Symbol"/>
          <w:lang w:val="ro-RO"/>
        </w:rPr>
        <w:t xml:space="preserve"> </w:t>
      </w:r>
      <w:r w:rsidRPr="00CE2FDB">
        <w:rPr>
          <w:rFonts w:eastAsia="Symbol"/>
          <w:lang w:val="ro-RO"/>
        </w:rPr>
        <w:t>S.C. ANAICA MVA S.R.L. – Centrul de în</w:t>
      </w:r>
      <w:r w:rsidR="00473109">
        <w:rPr>
          <w:rFonts w:eastAsia="Symbol"/>
          <w:lang w:val="ro-RO"/>
        </w:rPr>
        <w:t xml:space="preserve">grijiri </w:t>
      </w:r>
      <w:r w:rsidR="00CA7C02">
        <w:rPr>
          <w:rFonts w:eastAsia="Symbol"/>
          <w:lang w:val="ro-RO"/>
        </w:rPr>
        <w:t>ș</w:t>
      </w:r>
      <w:r w:rsidR="00473109">
        <w:rPr>
          <w:rFonts w:eastAsia="Symbol"/>
          <w:lang w:val="ro-RO"/>
        </w:rPr>
        <w:t>i supraveghere bătrâni din</w:t>
      </w:r>
      <w:r w:rsidRPr="00CE2FDB">
        <w:rPr>
          <w:rFonts w:eastAsia="Symbol"/>
          <w:lang w:val="ro-RO"/>
        </w:rPr>
        <w:t xml:space="preserve"> municipiul Piatra Neam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Asocia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 „Sfântul Avraam” – Centrul de plasament de tip familial „Sfin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ii Ioachim</w:t>
      </w:r>
      <w:r w:rsidR="00473109">
        <w:rPr>
          <w:rFonts w:eastAsia="Symbol"/>
          <w:lang w:val="ro-RO"/>
        </w:rPr>
        <w:t xml:space="preserve"> </w:t>
      </w:r>
      <w:r w:rsidR="00CA7C02">
        <w:rPr>
          <w:rFonts w:eastAsia="Symbol"/>
          <w:lang w:val="ro-RO"/>
        </w:rPr>
        <w:t>ș</w:t>
      </w:r>
      <w:r w:rsidR="00473109">
        <w:rPr>
          <w:rFonts w:eastAsia="Symbol"/>
          <w:lang w:val="ro-RO"/>
        </w:rPr>
        <w:t>i Ana”: comuna Dumbrava Ro</w:t>
      </w:r>
      <w:r w:rsidR="00CA7C02">
        <w:rPr>
          <w:rFonts w:eastAsia="Symbol"/>
          <w:lang w:val="ro-RO"/>
        </w:rPr>
        <w:t>ș</w:t>
      </w:r>
      <w:r w:rsidR="00473109">
        <w:rPr>
          <w:rFonts w:eastAsia="Symbol"/>
          <w:lang w:val="ro-RO"/>
        </w:rPr>
        <w:t>ie</w:t>
      </w:r>
      <w:r w:rsidRPr="00CE2FDB">
        <w:rPr>
          <w:rFonts w:eastAsia="Symbol"/>
          <w:lang w:val="ro-RO"/>
        </w:rPr>
        <w:t>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S.C. POWER LIGHTS SYSTEM S.R.L. – Căminul „Sfântul  Nectarie”: comuna Dumbrava Ro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>ie;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Asocia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 Umanitară „Acoperământul  Maicii Domnului” – Centrul reziden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ial pentru persoane vârstnice „Sfântul Pantelimon”: municipiul Piatra Neam</w:t>
      </w:r>
      <w:r w:rsidR="00CA7C02">
        <w:rPr>
          <w:rFonts w:eastAsia="Symbol"/>
          <w:lang w:val="ro-RO"/>
        </w:rPr>
        <w:t>ț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Asocia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 Umanitară „Acoperământul  Maicii Domnului” – Centrul reziden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ial pentru persoane vârstnice „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>tefan”: comuna Girov;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Asoc</w:t>
      </w:r>
      <w:r w:rsidR="000118FE">
        <w:rPr>
          <w:rFonts w:eastAsia="Symbol"/>
          <w:lang w:val="ro-RO"/>
        </w:rPr>
        <w:t>ia</w:t>
      </w:r>
      <w:r w:rsidR="00CA7C02">
        <w:rPr>
          <w:rFonts w:eastAsia="Symbol"/>
          <w:lang w:val="ro-RO"/>
        </w:rPr>
        <w:t>ț</w:t>
      </w:r>
      <w:r w:rsidR="000118FE">
        <w:rPr>
          <w:rFonts w:eastAsia="Symbol"/>
          <w:lang w:val="ro-RO"/>
        </w:rPr>
        <w:t xml:space="preserve">ia Umanitară „Acoperământul </w:t>
      </w:r>
      <w:r w:rsidRPr="00CE2FDB">
        <w:rPr>
          <w:rFonts w:eastAsia="Symbol"/>
          <w:lang w:val="ro-RO"/>
        </w:rPr>
        <w:t>Maicii Domnului” – Centrul reziden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 xml:space="preserve">ial pentru persoane vârstnice „Sfântul 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>tefan”: comuna Alexandru cel Bun</w:t>
      </w:r>
      <w:r w:rsidR="000118FE">
        <w:rPr>
          <w:rFonts w:eastAsia="Symbol"/>
          <w:lang w:val="ro-RO"/>
        </w:rPr>
        <w:t>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 xml:space="preserve">Complex de servicii „Ion Creangă” – Complex de servicii </w:t>
      </w:r>
      <w:r w:rsidR="000118FE">
        <w:rPr>
          <w:rFonts w:eastAsia="Symbol"/>
          <w:lang w:val="ro-RO"/>
        </w:rPr>
        <w:t>de zi: municipiul Piatra Neam</w:t>
      </w:r>
      <w:r w:rsidR="00CA7C02">
        <w:rPr>
          <w:rFonts w:eastAsia="Symbol"/>
          <w:lang w:val="ro-RO"/>
        </w:rPr>
        <w:t>ț</w:t>
      </w:r>
      <w:r w:rsidR="000118FE">
        <w:rPr>
          <w:rFonts w:eastAsia="Symbol"/>
          <w:lang w:val="ro-RO"/>
        </w:rPr>
        <w:t>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S.C. AMABIANCA TSK S.R.L. – Centrul pentru Persoane Vârstnice „Sfin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 xml:space="preserve">ii Arhangheli Mihail 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>i Gavril”, comuna Gârcina;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Asocia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 Umanitară „Codrin – Ocroti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 copiii ce vor rămâne doar copii” – Centrul reziden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ial pentru persoane vârstnice „Casa Bunicilor de la Văratec”: comuna Agapia;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Căminul pentru persoane vârstnice Roznov: ora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 xml:space="preserve"> Roznov;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Complexul de servicii „Romani</w:t>
      </w:r>
      <w:r w:rsidR="00CA7C02">
        <w:rPr>
          <w:rFonts w:eastAsia="Symbol"/>
          <w:lang w:val="ro-RO"/>
        </w:rPr>
        <w:t>ț</w:t>
      </w:r>
      <w:r w:rsidRPr="00CE2FDB">
        <w:rPr>
          <w:rFonts w:eastAsia="Symbol"/>
          <w:lang w:val="ro-RO"/>
        </w:rPr>
        <w:t>a”: municipiul Roman</w:t>
      </w:r>
      <w:r w:rsidR="000118FE">
        <w:rPr>
          <w:rFonts w:eastAsia="Symbol"/>
          <w:lang w:val="ro-RO"/>
        </w:rPr>
        <w:t>;</w:t>
      </w:r>
    </w:p>
    <w:p w:rsidR="00CE2FDB" w:rsidRPr="00CE2FDB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E2FDB">
        <w:rPr>
          <w:rFonts w:eastAsia="Symbol"/>
          <w:lang w:val="ro-RO"/>
        </w:rPr>
        <w:t>S.C. MATEI JUNIOR COM S.R.L. - Cămin de bătrâni „La Coca”: ora</w:t>
      </w:r>
      <w:r w:rsidR="00CA7C02">
        <w:rPr>
          <w:rFonts w:eastAsia="Symbol"/>
          <w:lang w:val="ro-RO"/>
        </w:rPr>
        <w:t>ș</w:t>
      </w:r>
      <w:r w:rsidRPr="00CE2FDB">
        <w:rPr>
          <w:rFonts w:eastAsia="Symbol"/>
          <w:lang w:val="ro-RO"/>
        </w:rPr>
        <w:t xml:space="preserve"> Bicaz</w:t>
      </w:r>
      <w:r w:rsidR="000118FE">
        <w:rPr>
          <w:rFonts w:eastAsia="Symbol"/>
          <w:lang w:val="ro-RO"/>
        </w:rPr>
        <w:t>;</w:t>
      </w:r>
    </w:p>
    <w:p w:rsidR="00C103C4" w:rsidRPr="00C103C4" w:rsidRDefault="00CE2FDB" w:rsidP="00E31A65">
      <w:pPr>
        <w:numPr>
          <w:ilvl w:val="0"/>
          <w:numId w:val="13"/>
        </w:numPr>
        <w:tabs>
          <w:tab w:val="left" w:pos="851"/>
          <w:tab w:val="left" w:pos="1276"/>
          <w:tab w:val="left" w:pos="1843"/>
        </w:tabs>
        <w:ind w:left="1276" w:hanging="283"/>
        <w:jc w:val="both"/>
        <w:rPr>
          <w:rFonts w:eastAsia="Symbol"/>
          <w:lang w:val="ro-RO"/>
        </w:rPr>
      </w:pPr>
      <w:r w:rsidRPr="00C103C4">
        <w:rPr>
          <w:rFonts w:eastAsia="Symbol"/>
          <w:lang w:val="ro-RO"/>
        </w:rPr>
        <w:t>FUNDA</w:t>
      </w:r>
      <w:r w:rsidR="00CA7C02">
        <w:rPr>
          <w:rFonts w:eastAsia="Symbol"/>
          <w:lang w:val="ro-RO"/>
        </w:rPr>
        <w:t>Ț</w:t>
      </w:r>
      <w:r w:rsidRPr="00C103C4">
        <w:rPr>
          <w:rFonts w:eastAsia="Symbol"/>
          <w:lang w:val="ro-RO"/>
        </w:rPr>
        <w:t>IA „EUROSPERAN</w:t>
      </w:r>
      <w:r w:rsidR="00CA7C02">
        <w:rPr>
          <w:rFonts w:eastAsia="Symbol"/>
          <w:lang w:val="ro-RO"/>
        </w:rPr>
        <w:t>Ț</w:t>
      </w:r>
      <w:r w:rsidRPr="00C103C4">
        <w:rPr>
          <w:rFonts w:eastAsia="Symbol"/>
          <w:lang w:val="ro-RO"/>
        </w:rPr>
        <w:t xml:space="preserve">A” – Centrul de Îngrijire </w:t>
      </w:r>
      <w:r w:rsidR="00CA7C02">
        <w:rPr>
          <w:rFonts w:eastAsia="Symbol"/>
          <w:lang w:val="ro-RO"/>
        </w:rPr>
        <w:t>ș</w:t>
      </w:r>
      <w:r w:rsidRPr="00C103C4">
        <w:rPr>
          <w:rFonts w:eastAsia="Symbol"/>
          <w:lang w:val="ro-RO"/>
        </w:rPr>
        <w:t>i Asisten</w:t>
      </w:r>
      <w:r w:rsidR="00CA7C02">
        <w:rPr>
          <w:rFonts w:eastAsia="Symbol"/>
          <w:lang w:val="ro-RO"/>
        </w:rPr>
        <w:t>ț</w:t>
      </w:r>
      <w:r w:rsidRPr="00C103C4">
        <w:rPr>
          <w:rFonts w:eastAsia="Symbol"/>
          <w:lang w:val="ro-RO"/>
        </w:rPr>
        <w:t>ă pentru Persoane Vârstnice „Sfântul Dumitru”: comuna Alexandru cel Bun</w:t>
      </w:r>
      <w:r w:rsidR="000118FE">
        <w:rPr>
          <w:rFonts w:eastAsia="Symbol"/>
          <w:lang w:val="ro-RO"/>
        </w:rPr>
        <w:t>;</w:t>
      </w:r>
    </w:p>
    <w:p w:rsidR="00C103C4" w:rsidRPr="008369BA" w:rsidRDefault="00C103C4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iile de detec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ie, semnalizare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avertizare a incendiilor nu func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ionează în mod corespunzător: Căminul pentru persoane vârstnice, ora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 xml:space="preserve"> Roznov;</w:t>
      </w:r>
    </w:p>
    <w:p w:rsidR="00C103C4" w:rsidRPr="008369BA" w:rsidRDefault="00C103C4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Nu se asigură dotarea cu 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ii de detec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ie, semnalizare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avertizare a incendiilor:</w:t>
      </w:r>
      <w:r w:rsidRPr="008369BA">
        <w:rPr>
          <w:lang w:val="ro-RO"/>
        </w:rPr>
        <w:t xml:space="preserve"> </w:t>
      </w:r>
      <w:r w:rsidRPr="008369BA">
        <w:rPr>
          <w:rFonts w:eastAsia="MS Mincho"/>
          <w:lang w:val="ro-RO" w:eastAsia="ja-JP"/>
        </w:rPr>
        <w:t xml:space="preserve">S.C. ANAICA MVA S.R.L. – Centrul de îngrijiri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supraveghere bătrâni: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; S.C. AMABIANCA TSK S.R.L. - Centrul pentru Persoane Vârstnice „Sfin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ii Arhangheli Mihail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Gavril”: comuna Gârcina</w:t>
      </w:r>
    </w:p>
    <w:p w:rsidR="00C103C4" w:rsidRPr="008369BA" w:rsidRDefault="00C103C4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Nu func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ionează 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iile de hidran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 interiori/exteriori de incendiu: Căminul pentru persoane vârstnice „Sfântul Spiridon”, comuna Poiana Teiului; Complex de servicii „Ion Creangă”,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;</w:t>
      </w:r>
    </w:p>
    <w:p w:rsidR="00C103C4" w:rsidRPr="008369BA" w:rsidRDefault="00C103C4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Nu se asigură dotarea cu 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ii de hidran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 interiori/exteriori de incendiu: </w:t>
      </w:r>
      <w:r w:rsidR="000118FE" w:rsidRPr="008369BA">
        <w:rPr>
          <w:rFonts w:eastAsia="MS Mincho"/>
          <w:lang w:val="ro-RO" w:eastAsia="ja-JP"/>
        </w:rPr>
        <w:t>Funda</w:t>
      </w:r>
      <w:r w:rsidR="00CA7C02">
        <w:rPr>
          <w:rFonts w:eastAsia="MS Mincho"/>
          <w:lang w:val="ro-RO" w:eastAsia="ja-JP"/>
        </w:rPr>
        <w:t>ț</w:t>
      </w:r>
      <w:r w:rsidR="000118FE" w:rsidRPr="008369BA">
        <w:rPr>
          <w:rFonts w:eastAsia="MS Mincho"/>
          <w:lang w:val="ro-RO" w:eastAsia="ja-JP"/>
        </w:rPr>
        <w:t>ia</w:t>
      </w:r>
      <w:r w:rsidRPr="008369BA">
        <w:rPr>
          <w:rFonts w:eastAsia="MS Mincho"/>
          <w:lang w:val="ro-RO" w:eastAsia="ja-JP"/>
        </w:rPr>
        <w:t xml:space="preserve"> „EUROSPERAN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A” - Centrul de Îngrijire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Asisten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ă pentru Persoane Vârstnice „Sfântul Dumitru”, comuna Alexandru cel Bun; S.C. POWER LIGHTS SYSTEM S.R.L. – Căminul „Sfântul Nectarie”, comuna Dumbrava Ro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ie;</w:t>
      </w:r>
    </w:p>
    <w:p w:rsidR="008369BA" w:rsidRPr="008369BA" w:rsidRDefault="00C103C4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Nu se asigură dotarea cu 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ii de iluminat de securitate: S.C. POWER LIGHTS SYSTEM S.R.L. – Căminul „Sfântul Nectarie”, comuna Dumbrava Ro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ie; Complex de servicii „Ion Creangă”,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; </w:t>
      </w:r>
      <w:r w:rsidR="000118FE" w:rsidRPr="008369BA">
        <w:rPr>
          <w:rFonts w:eastAsia="MS Mincho"/>
          <w:lang w:val="ro-RO" w:eastAsia="ja-JP"/>
        </w:rPr>
        <w:t>Protopopiatul Roznov</w:t>
      </w:r>
      <w:r w:rsidR="000118FE">
        <w:rPr>
          <w:rFonts w:eastAsia="MS Mincho"/>
          <w:lang w:val="ro-RO" w:eastAsia="ja-JP"/>
        </w:rPr>
        <w:t xml:space="preserve"> - </w:t>
      </w:r>
      <w:r w:rsidRPr="008369BA">
        <w:rPr>
          <w:rFonts w:eastAsia="MS Mincho"/>
          <w:lang w:val="ro-RO" w:eastAsia="ja-JP"/>
        </w:rPr>
        <w:t>Centrul Reziden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ial de Asisten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ă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Reintegrare Socială pentru Persoanele fără Adăpost „Blândul Păstor”, ora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 xml:space="preserve"> Roznov; Căminul pentru persoane vârstnice, ora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 xml:space="preserve"> Roznov;</w:t>
      </w:r>
    </w:p>
    <w:p w:rsidR="008369BA" w:rsidRPr="008369BA" w:rsidRDefault="008369BA" w:rsidP="00E31A65">
      <w:pPr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276"/>
        </w:tabs>
        <w:ind w:left="0" w:firstLine="720"/>
        <w:jc w:val="both"/>
        <w:rPr>
          <w:lang w:val="ro-RO"/>
        </w:rPr>
      </w:pPr>
      <w:r w:rsidRPr="008369BA">
        <w:rPr>
          <w:rFonts w:eastAsia="MS Mincho"/>
          <w:lang w:val="ro-RO" w:eastAsia="ja-JP"/>
        </w:rPr>
        <w:t>Nu func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ionează total sau par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ial instala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ia de iluminat de securitate: S.C. CENTRUL DE ÎNGRIJIRE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SUPRAVEGHERE ISODAN S.R.L., comuna Alexandru cel Bun; Centrul Reziden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ial pentru Copilul cu Dizabilită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i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Centru de Recuperare de Zi a Copilului cu Dizabilită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i,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; Direc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ia de Asisten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ă Socială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 - Centrul Social „Împreună”,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; Centrul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colar pentru Educa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ie Incluzivă „Alexandru Ro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ca"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: municipiul Piatra Neam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; Centrul social pentru copii „Acoperământul Maicii Domnului”, comuna Poiana Teiului; Complexul de servicii „Romani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 xml:space="preserve">a”, municipiul Roman; Centrul de Îngrijire 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i Asisten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ă O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lobeni, comuna Bode</w:t>
      </w:r>
      <w:r w:rsidR="00CA7C02">
        <w:rPr>
          <w:rFonts w:eastAsia="MS Mincho"/>
          <w:lang w:val="ro-RO" w:eastAsia="ja-JP"/>
        </w:rPr>
        <w:t>ș</w:t>
      </w:r>
      <w:r w:rsidRPr="008369BA">
        <w:rPr>
          <w:rFonts w:eastAsia="MS Mincho"/>
          <w:lang w:val="ro-RO" w:eastAsia="ja-JP"/>
        </w:rPr>
        <w:t>ti; S.C. BRENDA AGROTOUR S.R.L. – Centru Reziden</w:t>
      </w:r>
      <w:r w:rsidR="00CA7C02">
        <w:rPr>
          <w:rFonts w:eastAsia="MS Mincho"/>
          <w:lang w:val="ro-RO" w:eastAsia="ja-JP"/>
        </w:rPr>
        <w:t>ț</w:t>
      </w:r>
      <w:r w:rsidRPr="008369BA">
        <w:rPr>
          <w:rFonts w:eastAsia="MS Mincho"/>
          <w:lang w:val="ro-RO" w:eastAsia="ja-JP"/>
        </w:rPr>
        <w:t>ial Permanent „</w:t>
      </w:r>
      <w:proofErr w:type="spellStart"/>
      <w:r w:rsidRPr="008369BA">
        <w:rPr>
          <w:rFonts w:eastAsia="MS Mincho"/>
          <w:lang w:val="ro-RO" w:eastAsia="ja-JP"/>
        </w:rPr>
        <w:t>Brenda</w:t>
      </w:r>
      <w:proofErr w:type="spellEnd"/>
      <w:r w:rsidRPr="008369BA">
        <w:rPr>
          <w:rFonts w:eastAsia="MS Mincho"/>
          <w:lang w:val="ro-RO" w:eastAsia="ja-JP"/>
        </w:rPr>
        <w:t>”, comuna Hangu.</w:t>
      </w:r>
    </w:p>
    <w:p w:rsidR="009D15ED" w:rsidRDefault="008369BA" w:rsidP="00124296">
      <w:pPr>
        <w:tabs>
          <w:tab w:val="left" w:pos="0"/>
        </w:tabs>
        <w:spacing w:after="240"/>
        <w:ind w:firstLine="720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Pe timpul acestor controale au fost desfă</w:t>
      </w:r>
      <w:r w:rsidR="00CA7C02">
        <w:rPr>
          <w:iCs/>
          <w:lang w:val="ro-RO" w:eastAsia="en-US"/>
        </w:rPr>
        <w:t>ș</w:t>
      </w:r>
      <w:r>
        <w:rPr>
          <w:iCs/>
          <w:lang w:val="ro-RO" w:eastAsia="en-US"/>
        </w:rPr>
        <w:t>urate un număr de 57 de exerci</w:t>
      </w:r>
      <w:r w:rsidR="00CA7C02">
        <w:rPr>
          <w:iCs/>
          <w:lang w:val="ro-RO" w:eastAsia="en-US"/>
        </w:rPr>
        <w:t>ț</w:t>
      </w:r>
      <w:r>
        <w:rPr>
          <w:iCs/>
          <w:lang w:val="ro-RO" w:eastAsia="en-US"/>
        </w:rPr>
        <w:t>ii de evacuare la care au participat un număr de 424 de persoane</w:t>
      </w:r>
      <w:r w:rsidR="00E31A65">
        <w:rPr>
          <w:iCs/>
          <w:lang w:val="ro-RO" w:eastAsia="en-US"/>
        </w:rPr>
        <w:t>.</w:t>
      </w:r>
    </w:p>
    <w:p w:rsidR="00314180" w:rsidRPr="00E16086" w:rsidRDefault="00314180" w:rsidP="00314180">
      <w:pPr>
        <w:pStyle w:val="ListParagraph"/>
        <w:numPr>
          <w:ilvl w:val="0"/>
          <w:numId w:val="11"/>
        </w:numPr>
        <w:shd w:val="clear" w:color="auto" w:fill="C6D9F1" w:themeFill="text2" w:themeFillTint="33"/>
        <w:jc w:val="both"/>
        <w:rPr>
          <w:b/>
          <w:color w:val="000000"/>
          <w:sz w:val="28"/>
          <w:szCs w:val="28"/>
          <w:lang w:val="ro-RO"/>
        </w:rPr>
      </w:pPr>
      <w:r w:rsidRPr="00314180">
        <w:rPr>
          <w:b/>
          <w:sz w:val="28"/>
          <w:szCs w:val="28"/>
          <w:lang w:val="ro-RO" w:eastAsia="en-GB"/>
        </w:rPr>
        <w:t>Analiza statistică a situa</w:t>
      </w:r>
      <w:r w:rsidR="00CA7C02">
        <w:rPr>
          <w:b/>
          <w:sz w:val="28"/>
          <w:szCs w:val="28"/>
          <w:lang w:val="ro-RO" w:eastAsia="en-GB"/>
        </w:rPr>
        <w:t>ț</w:t>
      </w:r>
      <w:r w:rsidRPr="00314180">
        <w:rPr>
          <w:b/>
          <w:sz w:val="28"/>
          <w:szCs w:val="28"/>
          <w:lang w:val="ro-RO" w:eastAsia="en-GB"/>
        </w:rPr>
        <w:t>iilor de urgen</w:t>
      </w:r>
      <w:r w:rsidR="00CA7C02">
        <w:rPr>
          <w:b/>
          <w:sz w:val="28"/>
          <w:szCs w:val="28"/>
          <w:lang w:val="ro-RO" w:eastAsia="en-GB"/>
        </w:rPr>
        <w:t>ț</w:t>
      </w:r>
      <w:r w:rsidRPr="00314180">
        <w:rPr>
          <w:b/>
          <w:sz w:val="28"/>
          <w:szCs w:val="28"/>
          <w:lang w:val="ro-RO" w:eastAsia="en-GB"/>
        </w:rPr>
        <w:t>ă produse la nivelul jude</w:t>
      </w:r>
      <w:r w:rsidR="00CA7C02">
        <w:rPr>
          <w:b/>
          <w:sz w:val="28"/>
          <w:szCs w:val="28"/>
          <w:lang w:val="ro-RO" w:eastAsia="en-GB"/>
        </w:rPr>
        <w:t>ț</w:t>
      </w:r>
      <w:r w:rsidRPr="00314180">
        <w:rPr>
          <w:b/>
          <w:sz w:val="28"/>
          <w:szCs w:val="28"/>
          <w:lang w:val="ro-RO" w:eastAsia="en-GB"/>
        </w:rPr>
        <w:t>ului Neam</w:t>
      </w:r>
      <w:r w:rsidR="00CA7C02">
        <w:rPr>
          <w:b/>
          <w:sz w:val="28"/>
          <w:szCs w:val="28"/>
          <w:lang w:val="ro-RO" w:eastAsia="en-GB"/>
        </w:rPr>
        <w:t>ț</w:t>
      </w:r>
      <w:r w:rsidRPr="00314180">
        <w:rPr>
          <w:b/>
          <w:sz w:val="28"/>
          <w:szCs w:val="28"/>
          <w:lang w:val="ro-RO" w:eastAsia="en-GB"/>
        </w:rPr>
        <w:t xml:space="preserve"> în primul trimestru a anului 2022</w:t>
      </w:r>
    </w:p>
    <w:p w:rsidR="00795B7E" w:rsidRPr="00795B7E" w:rsidRDefault="00352E10" w:rsidP="00795B7E">
      <w:pPr>
        <w:tabs>
          <w:tab w:val="left" w:pos="0"/>
        </w:tabs>
        <w:spacing w:before="240"/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 xml:space="preserve">În </w:t>
      </w:r>
      <w:r w:rsidR="00795B7E">
        <w:rPr>
          <w:iCs/>
          <w:lang w:val="ro-RO" w:eastAsia="en-US"/>
        </w:rPr>
        <w:t>primul trimestru al anului</w:t>
      </w:r>
      <w:r w:rsidRPr="00352E10">
        <w:rPr>
          <w:iCs/>
          <w:lang w:val="ro-RO" w:eastAsia="en-US"/>
        </w:rPr>
        <w:t xml:space="preserve"> 2022, în zona de competen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ă a Inspectoratului pentru Situa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ii de Urgen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ă „Petrodava” al jude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ului Neam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 xml:space="preserve"> s-au produs </w:t>
      </w:r>
      <w:r w:rsidR="00795B7E" w:rsidRPr="00795B7E">
        <w:rPr>
          <w:b/>
          <w:iCs/>
          <w:lang w:val="ro-RO" w:eastAsia="en-US"/>
        </w:rPr>
        <w:t>4182</w:t>
      </w:r>
      <w:r w:rsidR="00795B7E" w:rsidRPr="00795B7E">
        <w:rPr>
          <w:b/>
          <w:i/>
          <w:iCs/>
          <w:lang w:val="ro-RO" w:eastAsia="en-US"/>
        </w:rPr>
        <w:t xml:space="preserve"> </w:t>
      </w:r>
      <w:r w:rsidR="00795B7E" w:rsidRPr="00795B7E">
        <w:rPr>
          <w:iCs/>
          <w:lang w:val="ro-RO" w:eastAsia="en-US"/>
        </w:rPr>
        <w:t>de evenimente care au necesitat interven</w:t>
      </w:r>
      <w:r w:rsidR="00CA7C02">
        <w:rPr>
          <w:iCs/>
          <w:lang w:val="ro-RO" w:eastAsia="en-US"/>
        </w:rPr>
        <w:t>ț</w:t>
      </w:r>
      <w:r w:rsidR="00795B7E" w:rsidRPr="00795B7E">
        <w:rPr>
          <w:iCs/>
          <w:lang w:val="ro-RO" w:eastAsia="en-US"/>
        </w:rPr>
        <w:t xml:space="preserve">ia serviciilor </w:t>
      </w:r>
      <w:r w:rsidR="00795B7E" w:rsidRPr="00795B7E">
        <w:rPr>
          <w:bCs/>
          <w:iCs/>
          <w:lang w:val="ro-RO" w:eastAsia="en-US"/>
        </w:rPr>
        <w:t xml:space="preserve">profesioniste, voluntare </w:t>
      </w:r>
      <w:r w:rsidR="00CA7C02">
        <w:rPr>
          <w:bCs/>
          <w:iCs/>
          <w:lang w:val="ro-RO" w:eastAsia="en-US"/>
        </w:rPr>
        <w:t>ș</w:t>
      </w:r>
      <w:r w:rsidR="00795B7E" w:rsidRPr="00795B7E">
        <w:rPr>
          <w:bCs/>
          <w:iCs/>
          <w:lang w:val="ro-RO" w:eastAsia="en-US"/>
        </w:rPr>
        <w:t>i private pentru situa</w:t>
      </w:r>
      <w:r w:rsidR="00CA7C02">
        <w:rPr>
          <w:bCs/>
          <w:iCs/>
          <w:lang w:val="ro-RO" w:eastAsia="en-US"/>
        </w:rPr>
        <w:t>ț</w:t>
      </w:r>
      <w:r w:rsidR="00795B7E" w:rsidRPr="00795B7E">
        <w:rPr>
          <w:bCs/>
          <w:iCs/>
          <w:lang w:val="ro-RO" w:eastAsia="en-US"/>
        </w:rPr>
        <w:t>ii de urgen</w:t>
      </w:r>
      <w:r w:rsidR="00CA7C02">
        <w:rPr>
          <w:bCs/>
          <w:iCs/>
          <w:lang w:val="ro-RO" w:eastAsia="en-US"/>
        </w:rPr>
        <w:t>ț</w:t>
      </w:r>
      <w:r w:rsidR="00795B7E" w:rsidRPr="00795B7E">
        <w:rPr>
          <w:bCs/>
          <w:iCs/>
          <w:lang w:val="ro-RO" w:eastAsia="en-US"/>
        </w:rPr>
        <w:t>ă (în medie 46,47 pe zi), numărul evenimentelor la care s-a intervenit cu for</w:t>
      </w:r>
      <w:r w:rsidR="00CA7C02">
        <w:rPr>
          <w:bCs/>
          <w:iCs/>
          <w:lang w:val="ro-RO" w:eastAsia="en-US"/>
        </w:rPr>
        <w:t>ț</w:t>
      </w:r>
      <w:r w:rsidR="00795B7E" w:rsidRPr="00795B7E">
        <w:rPr>
          <w:bCs/>
          <w:iCs/>
          <w:lang w:val="ro-RO" w:eastAsia="en-US"/>
        </w:rPr>
        <w:t xml:space="preserve">e specializate </w:t>
      </w:r>
      <w:r w:rsidR="00795B7E" w:rsidRPr="00795B7E">
        <w:rPr>
          <w:b/>
          <w:bCs/>
          <w:i/>
          <w:iCs/>
          <w:lang w:val="ro-RO" w:eastAsia="en-US"/>
        </w:rPr>
        <w:t>crescând</w:t>
      </w:r>
      <w:r w:rsidR="00795B7E" w:rsidRPr="00795B7E">
        <w:rPr>
          <w:b/>
          <w:bCs/>
          <w:iCs/>
          <w:lang w:val="ro-RO" w:eastAsia="en-US"/>
        </w:rPr>
        <w:t xml:space="preserve"> </w:t>
      </w:r>
      <w:r w:rsidR="00795B7E" w:rsidRPr="00795B7E">
        <w:rPr>
          <w:bCs/>
          <w:iCs/>
          <w:lang w:val="ro-RO" w:eastAsia="en-US"/>
        </w:rPr>
        <w:t xml:space="preserve">cu </w:t>
      </w:r>
      <w:r w:rsidR="00795B7E" w:rsidRPr="00795B7E">
        <w:rPr>
          <w:b/>
          <w:bCs/>
          <w:i/>
          <w:iCs/>
          <w:lang w:val="ro-RO" w:eastAsia="en-US"/>
        </w:rPr>
        <w:t>52,96%</w:t>
      </w:r>
      <w:r w:rsidR="00795B7E" w:rsidRPr="00795B7E">
        <w:rPr>
          <w:b/>
          <w:bCs/>
          <w:iCs/>
          <w:lang w:val="ro-RO" w:eastAsia="en-US"/>
        </w:rPr>
        <w:t xml:space="preserve"> </w:t>
      </w:r>
      <w:r w:rsidR="00795B7E" w:rsidRPr="00795B7E">
        <w:rPr>
          <w:bCs/>
          <w:iCs/>
          <w:lang w:val="ro-RO" w:eastAsia="en-US"/>
        </w:rPr>
        <w:t>fa</w:t>
      </w:r>
      <w:r w:rsidR="00CA7C02">
        <w:rPr>
          <w:bCs/>
          <w:iCs/>
          <w:lang w:val="ro-RO" w:eastAsia="en-US"/>
        </w:rPr>
        <w:t>ț</w:t>
      </w:r>
      <w:r w:rsidR="00795B7E" w:rsidRPr="00795B7E">
        <w:rPr>
          <w:bCs/>
          <w:iCs/>
          <w:lang w:val="ro-RO" w:eastAsia="en-US"/>
        </w:rPr>
        <w:t>ă de perioada similară din anul anterior</w:t>
      </w:r>
      <w:r w:rsidR="00795B7E" w:rsidRPr="00795B7E">
        <w:rPr>
          <w:iCs/>
          <w:lang w:val="ro-RO" w:eastAsia="en-US"/>
        </w:rPr>
        <w:t xml:space="preserve"> când s-au produs </w:t>
      </w:r>
      <w:r w:rsidR="00795B7E" w:rsidRPr="00795B7E">
        <w:rPr>
          <w:b/>
          <w:iCs/>
          <w:lang w:val="ro-RO" w:eastAsia="en-US"/>
        </w:rPr>
        <w:t>2734</w:t>
      </w:r>
      <w:r w:rsidR="00795B7E" w:rsidRPr="00795B7E">
        <w:rPr>
          <w:b/>
          <w:i/>
          <w:iCs/>
          <w:lang w:val="ro-RO" w:eastAsia="en-US"/>
        </w:rPr>
        <w:t xml:space="preserve"> </w:t>
      </w:r>
      <w:r w:rsidR="00795B7E" w:rsidRPr="00795B7E">
        <w:rPr>
          <w:iCs/>
          <w:lang w:val="ro-RO" w:eastAsia="en-US"/>
        </w:rPr>
        <w:t>de evenimente.</w:t>
      </w:r>
    </w:p>
    <w:p w:rsidR="00352E10" w:rsidRPr="00352E10" w:rsidRDefault="008B05CD" w:rsidP="00795B7E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3118</w:t>
      </w:r>
      <w:r w:rsidR="00352E10" w:rsidRPr="00352E10">
        <w:rPr>
          <w:iCs/>
          <w:lang w:val="ro-RO" w:eastAsia="en-US"/>
        </w:rPr>
        <w:t xml:space="preserve"> cazuri de urgen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ă asistate de SMURD,</w:t>
      </w:r>
    </w:p>
    <w:p w:rsidR="00352E10" w:rsidRPr="00352E10" w:rsidRDefault="008B05CD" w:rsidP="00795B7E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542</w:t>
      </w:r>
      <w:r w:rsidR="00352E10" w:rsidRPr="00352E10">
        <w:rPr>
          <w:iCs/>
          <w:lang w:val="ro-RO" w:eastAsia="en-US"/>
        </w:rPr>
        <w:t xml:space="preserve"> incendii (inclusiv incendii de vegeta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 xml:space="preserve">ie 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i altele),</w:t>
      </w:r>
    </w:p>
    <w:p w:rsidR="00352E10" w:rsidRPr="00352E10" w:rsidRDefault="008B05CD" w:rsidP="00795B7E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1</w:t>
      </w:r>
      <w:r w:rsidR="00352E10" w:rsidRPr="00352E10">
        <w:rPr>
          <w:iCs/>
          <w:lang w:val="ro-RO" w:eastAsia="en-US"/>
        </w:rPr>
        <w:t>4</w:t>
      </w:r>
      <w:r>
        <w:rPr>
          <w:iCs/>
          <w:lang w:val="ro-RO" w:eastAsia="en-US"/>
        </w:rPr>
        <w:t>6</w:t>
      </w:r>
      <w:r w:rsidR="00352E10" w:rsidRPr="00352E10">
        <w:rPr>
          <w:iCs/>
          <w:lang w:val="ro-RO" w:eastAsia="en-US"/>
        </w:rPr>
        <w:t xml:space="preserve"> alte situa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ii (misiuni pirotehnice, alunecări de teren, fenomene meteo periculoase, înlăturarea efectelor inunda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iilor, avarii la utilită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 publice etc.),</w:t>
      </w:r>
    </w:p>
    <w:p w:rsidR="00352E10" w:rsidRPr="00352E10" w:rsidRDefault="008B05CD" w:rsidP="00795B7E">
      <w:pPr>
        <w:pStyle w:val="ListParagraph"/>
        <w:numPr>
          <w:ilvl w:val="1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102</w:t>
      </w:r>
      <w:r w:rsidR="00352E10" w:rsidRPr="00352E10">
        <w:rPr>
          <w:iCs/>
          <w:lang w:val="ro-RO" w:eastAsia="en-US"/>
        </w:rPr>
        <w:t xml:space="preserve"> ac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iuni de asisten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a persoanei (degajări de persoane în urma exploziilor, prăbu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 xml:space="preserve">irii sau accidentelor de muncă 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i rămase blocate în apartament, ascensor, la înăl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ime etc.),</w:t>
      </w:r>
    </w:p>
    <w:p w:rsidR="00352E10" w:rsidRPr="00352E10" w:rsidRDefault="008B05CD" w:rsidP="00795B7E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2</w:t>
      </w:r>
      <w:r w:rsidR="00737FF4">
        <w:rPr>
          <w:iCs/>
          <w:lang w:val="ro-RO" w:eastAsia="en-US"/>
        </w:rPr>
        <w:t>74</w:t>
      </w:r>
      <w:r w:rsidR="00352E10" w:rsidRPr="00352E10">
        <w:rPr>
          <w:iCs/>
          <w:lang w:val="ro-RO" w:eastAsia="en-US"/>
        </w:rPr>
        <w:t xml:space="preserve"> ac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iuni de protec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ia comunită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ilor (asigurare măsuri de apărare împotriva incendiilor la accidente de circula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 xml:space="preserve">ie 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i pe timpul desfă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urării de evenimente publice, protec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ia mediului, salvări de animale, activită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 de recunoa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teri în teren, exerci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>ii cu for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 xml:space="preserve">e </w:t>
      </w:r>
      <w:r w:rsidR="00CA7C02">
        <w:rPr>
          <w:iCs/>
          <w:lang w:val="ro-RO" w:eastAsia="en-US"/>
        </w:rPr>
        <w:t>ș</w:t>
      </w:r>
      <w:r w:rsidR="00352E10" w:rsidRPr="00352E10">
        <w:rPr>
          <w:iCs/>
          <w:lang w:val="ro-RO" w:eastAsia="en-US"/>
        </w:rPr>
        <w:t>i mijloace în teren, activită</w:t>
      </w:r>
      <w:r w:rsidR="00CA7C02">
        <w:rPr>
          <w:iCs/>
          <w:lang w:val="ro-RO" w:eastAsia="en-US"/>
        </w:rPr>
        <w:t>ț</w:t>
      </w:r>
      <w:r w:rsidR="00352E10" w:rsidRPr="00352E10">
        <w:rPr>
          <w:iCs/>
          <w:lang w:val="ro-RO" w:eastAsia="en-US"/>
        </w:rPr>
        <w:t xml:space="preserve">i de informare privind măsurile ce trebuie respectate pentru limitarea răspândirii virusului SARS </w:t>
      </w:r>
      <w:proofErr w:type="spellStart"/>
      <w:r w:rsidR="00352E10" w:rsidRPr="00352E10">
        <w:rPr>
          <w:iCs/>
          <w:lang w:val="ro-RO" w:eastAsia="en-US"/>
        </w:rPr>
        <w:t>CoV</w:t>
      </w:r>
      <w:proofErr w:type="spellEnd"/>
      <w:r w:rsidR="00352E10" w:rsidRPr="00352E10">
        <w:rPr>
          <w:iCs/>
          <w:lang w:val="ro-RO" w:eastAsia="en-US"/>
        </w:rPr>
        <w:t xml:space="preserve"> 2).</w:t>
      </w:r>
    </w:p>
    <w:p w:rsidR="00352E10" w:rsidRPr="00352E10" w:rsidRDefault="00352E10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>De asemenea, for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ele noastre de interven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 xml:space="preserve">ie au mai fost solicitate în </w:t>
      </w:r>
      <w:r w:rsidR="00737FF4">
        <w:rPr>
          <w:iCs/>
          <w:lang w:val="ro-RO" w:eastAsia="en-US"/>
        </w:rPr>
        <w:t>132</w:t>
      </w:r>
      <w:r w:rsidRPr="00352E10">
        <w:rPr>
          <w:iCs/>
          <w:lang w:val="ro-RO" w:eastAsia="en-US"/>
        </w:rPr>
        <w:t xml:space="preserve"> situa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ii, la care însă nu s-a intervenit din diverse motive:</w:t>
      </w:r>
    </w:p>
    <w:p w:rsidR="00352E10" w:rsidRPr="00737FF4" w:rsidRDefault="00352E10" w:rsidP="00737FF4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737FF4">
        <w:rPr>
          <w:iCs/>
          <w:lang w:val="ro-RO" w:eastAsia="en-US"/>
        </w:rPr>
        <w:t xml:space="preserve">în </w:t>
      </w:r>
      <w:r w:rsidR="00737FF4">
        <w:rPr>
          <w:iCs/>
          <w:lang w:val="ro-RO" w:eastAsia="en-US"/>
        </w:rPr>
        <w:t>35</w:t>
      </w:r>
      <w:r w:rsidRPr="00737FF4">
        <w:rPr>
          <w:iCs/>
          <w:lang w:val="ro-RO" w:eastAsia="en-US"/>
        </w:rPr>
        <w:t xml:space="preserve"> situa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>ii echipajele au fost întoarse din drum, întrucât nu mai era necesară deplasarea acestora la locul evenimentului (</w:t>
      </w:r>
      <w:r w:rsidR="00737FF4">
        <w:rPr>
          <w:iCs/>
          <w:lang w:val="ro-RO" w:eastAsia="en-US"/>
        </w:rPr>
        <w:t>26</w:t>
      </w:r>
      <w:r w:rsidRPr="00737FF4">
        <w:rPr>
          <w:iCs/>
          <w:lang w:val="ro-RO" w:eastAsia="en-US"/>
        </w:rPr>
        <w:t xml:space="preserve"> la echipajele de stingere </w:t>
      </w:r>
      <w:r w:rsidR="00CA7C02">
        <w:rPr>
          <w:iCs/>
          <w:lang w:val="ro-RO" w:eastAsia="en-US"/>
        </w:rPr>
        <w:t>ș</w:t>
      </w:r>
      <w:r w:rsidRPr="00737FF4">
        <w:rPr>
          <w:iCs/>
          <w:lang w:val="ro-RO" w:eastAsia="en-US"/>
        </w:rPr>
        <w:t xml:space="preserve">i </w:t>
      </w:r>
      <w:r w:rsidR="00737FF4">
        <w:rPr>
          <w:iCs/>
          <w:lang w:val="ro-RO" w:eastAsia="en-US"/>
        </w:rPr>
        <w:t>9</w:t>
      </w:r>
      <w:r w:rsidRPr="00737FF4">
        <w:rPr>
          <w:iCs/>
          <w:lang w:val="ro-RO" w:eastAsia="en-US"/>
        </w:rPr>
        <w:t xml:space="preserve"> la echipajele SMURD),</w:t>
      </w:r>
    </w:p>
    <w:p w:rsidR="00352E10" w:rsidRPr="00737FF4" w:rsidRDefault="00352E10" w:rsidP="00737FF4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737FF4">
        <w:rPr>
          <w:iCs/>
          <w:lang w:val="ro-RO" w:eastAsia="en-US"/>
        </w:rPr>
        <w:t xml:space="preserve">în </w:t>
      </w:r>
      <w:r w:rsidR="001764C9">
        <w:rPr>
          <w:iCs/>
          <w:lang w:val="ro-RO" w:eastAsia="en-US"/>
        </w:rPr>
        <w:t>75</w:t>
      </w:r>
      <w:r w:rsidRPr="00737FF4">
        <w:rPr>
          <w:iCs/>
          <w:lang w:val="ro-RO" w:eastAsia="en-US"/>
        </w:rPr>
        <w:t xml:space="preserve"> de situa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>ii echipajele au ajuns la locul evenimentului, însă nu au ac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>ionat (</w:t>
      </w:r>
      <w:r w:rsidR="001764C9">
        <w:rPr>
          <w:iCs/>
          <w:lang w:val="ro-RO" w:eastAsia="en-US"/>
        </w:rPr>
        <w:t>14</w:t>
      </w:r>
      <w:r w:rsidRPr="00737FF4">
        <w:rPr>
          <w:iCs/>
          <w:lang w:val="ro-RO" w:eastAsia="en-US"/>
        </w:rPr>
        <w:t xml:space="preserve"> situa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>ii au fost rezolvate de SVSU/SPSU sau de popula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 xml:space="preserve">ie, </w:t>
      </w:r>
      <w:r w:rsidR="001764C9" w:rsidRPr="001764C9">
        <w:rPr>
          <w:iCs/>
          <w:lang w:val="ro-RO" w:eastAsia="en-US"/>
        </w:rPr>
        <w:t>14 situa</w:t>
      </w:r>
      <w:r w:rsidR="00CA7C02">
        <w:rPr>
          <w:iCs/>
          <w:lang w:val="ro-RO" w:eastAsia="en-US"/>
        </w:rPr>
        <w:t>ț</w:t>
      </w:r>
      <w:r w:rsidR="001764C9" w:rsidRPr="001764C9">
        <w:rPr>
          <w:iCs/>
          <w:lang w:val="ro-RO" w:eastAsia="en-US"/>
        </w:rPr>
        <w:t>ii au fost executate misiuni de patrulare pentru identificarea persoanelor fără adăpost, iar în 47</w:t>
      </w:r>
      <w:r w:rsidR="001764C9" w:rsidRPr="001764C9">
        <w:rPr>
          <w:b/>
          <w:i/>
          <w:iCs/>
          <w:lang w:val="ro-RO" w:eastAsia="en-US"/>
        </w:rPr>
        <w:t xml:space="preserve"> </w:t>
      </w:r>
      <w:r w:rsidR="001764C9" w:rsidRPr="001764C9">
        <w:rPr>
          <w:iCs/>
          <w:lang w:val="ro-RO" w:eastAsia="en-US"/>
        </w:rPr>
        <w:t>situa</w:t>
      </w:r>
      <w:r w:rsidR="00CA7C02">
        <w:rPr>
          <w:iCs/>
          <w:lang w:val="ro-RO" w:eastAsia="en-US"/>
        </w:rPr>
        <w:t>ț</w:t>
      </w:r>
      <w:r w:rsidR="001764C9" w:rsidRPr="001764C9">
        <w:rPr>
          <w:iCs/>
          <w:lang w:val="ro-RO" w:eastAsia="en-US"/>
        </w:rPr>
        <w:t>ii persoanele au refuzat evaluarea medicală de specialitate</w:t>
      </w:r>
      <w:r w:rsidRPr="00737FF4">
        <w:rPr>
          <w:iCs/>
          <w:lang w:val="ro-RO" w:eastAsia="en-US"/>
        </w:rPr>
        <w:t xml:space="preserve">), </w:t>
      </w:r>
    </w:p>
    <w:p w:rsidR="00352E10" w:rsidRPr="00737FF4" w:rsidRDefault="00352E10" w:rsidP="00737FF4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737FF4">
        <w:rPr>
          <w:iCs/>
          <w:lang w:val="ro-RO" w:eastAsia="en-US"/>
        </w:rPr>
        <w:t xml:space="preserve">în </w:t>
      </w:r>
      <w:r w:rsidR="001764C9">
        <w:rPr>
          <w:iCs/>
          <w:lang w:val="ro-RO" w:eastAsia="en-US"/>
        </w:rPr>
        <w:t>22</w:t>
      </w:r>
      <w:r w:rsidRPr="00737FF4">
        <w:rPr>
          <w:iCs/>
          <w:lang w:val="ro-RO" w:eastAsia="en-US"/>
        </w:rPr>
        <w:t xml:space="preserve"> situa</w:t>
      </w:r>
      <w:r w:rsidR="00CA7C02">
        <w:rPr>
          <w:iCs/>
          <w:lang w:val="ro-RO" w:eastAsia="en-US"/>
        </w:rPr>
        <w:t>ț</w:t>
      </w:r>
      <w:r w:rsidRPr="00737FF4">
        <w:rPr>
          <w:iCs/>
          <w:lang w:val="ro-RO" w:eastAsia="en-US"/>
        </w:rPr>
        <w:t>ii echipajele au ajuns la adresa indicată, dar au constatat că evenimentul nu s-a produs sau pacientul nu exista (</w:t>
      </w:r>
      <w:r w:rsidR="001764C9">
        <w:rPr>
          <w:iCs/>
          <w:lang w:val="ro-RO" w:eastAsia="en-US"/>
        </w:rPr>
        <w:t>11</w:t>
      </w:r>
      <w:r w:rsidRPr="00737FF4">
        <w:rPr>
          <w:iCs/>
          <w:lang w:val="ro-RO" w:eastAsia="en-US"/>
        </w:rPr>
        <w:t xml:space="preserve"> la echipajele de stingere </w:t>
      </w:r>
      <w:r w:rsidR="00CA7C02">
        <w:rPr>
          <w:iCs/>
          <w:lang w:val="ro-RO" w:eastAsia="en-US"/>
        </w:rPr>
        <w:t>ș</w:t>
      </w:r>
      <w:r w:rsidRPr="00737FF4">
        <w:rPr>
          <w:iCs/>
          <w:lang w:val="ro-RO" w:eastAsia="en-US"/>
        </w:rPr>
        <w:t xml:space="preserve">i </w:t>
      </w:r>
      <w:r w:rsidR="001764C9">
        <w:rPr>
          <w:iCs/>
          <w:lang w:val="ro-RO" w:eastAsia="en-US"/>
        </w:rPr>
        <w:t>11</w:t>
      </w:r>
      <w:r w:rsidRPr="00737FF4">
        <w:rPr>
          <w:iCs/>
          <w:lang w:val="ro-RO" w:eastAsia="en-US"/>
        </w:rPr>
        <w:t xml:space="preserve"> la echipajele SMURD).</w:t>
      </w:r>
    </w:p>
    <w:p w:rsidR="00352E10" w:rsidRPr="00352E10" w:rsidRDefault="00352E10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>În vederea reducerii timpului de răspuns la interven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ii, în scopul limitării pagubelor, serviciile voluntare pentru situa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ii de urgen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ă (SVSU) din jude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ul Neam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 xml:space="preserve"> au ac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ion</w:t>
      </w:r>
      <w:r w:rsidR="0073149D">
        <w:rPr>
          <w:iCs/>
          <w:lang w:val="ro-RO" w:eastAsia="en-US"/>
        </w:rPr>
        <w:t>a</w:t>
      </w:r>
      <w:r w:rsidRPr="00352E10">
        <w:rPr>
          <w:iCs/>
          <w:lang w:val="ro-RO" w:eastAsia="en-US"/>
        </w:rPr>
        <w:t>t singure sau în sprijinul for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elor profesioniste, astfel:</w:t>
      </w:r>
    </w:p>
    <w:p w:rsidR="00352E10" w:rsidRPr="001764C9" w:rsidRDefault="0073149D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156</w:t>
      </w:r>
      <w:r w:rsidR="00352E10" w:rsidRPr="001764C9">
        <w:rPr>
          <w:iCs/>
          <w:lang w:val="ro-RO" w:eastAsia="en-US"/>
        </w:rPr>
        <w:t xml:space="preserve"> misiuni de stingere a unor incendii,</w:t>
      </w:r>
    </w:p>
    <w:p w:rsidR="00352E10" w:rsidRPr="001764C9" w:rsidRDefault="0073149D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249</w:t>
      </w:r>
      <w:r w:rsidR="00352E10" w:rsidRPr="001764C9">
        <w:rPr>
          <w:iCs/>
          <w:lang w:val="ro-RO" w:eastAsia="en-US"/>
        </w:rPr>
        <w:t xml:space="preserve"> misiuni pentru stingerea unor incendii de vegeta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 xml:space="preserve">ie </w:t>
      </w:r>
      <w:r w:rsidR="00CA7C02">
        <w:rPr>
          <w:iCs/>
          <w:lang w:val="ro-RO" w:eastAsia="en-US"/>
        </w:rPr>
        <w:t>ș</w:t>
      </w:r>
      <w:r w:rsidR="00352E10" w:rsidRPr="001764C9">
        <w:rPr>
          <w:iCs/>
          <w:lang w:val="ro-RO" w:eastAsia="en-US"/>
        </w:rPr>
        <w:t>i altele,</w:t>
      </w:r>
    </w:p>
    <w:p w:rsidR="00352E10" w:rsidRPr="001764C9" w:rsidRDefault="0073149D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4</w:t>
      </w:r>
      <w:r w:rsidR="00352E10" w:rsidRPr="001764C9">
        <w:rPr>
          <w:iCs/>
          <w:lang w:val="ro-RO" w:eastAsia="en-US"/>
        </w:rPr>
        <w:t xml:space="preserve"> misiun</w:t>
      </w:r>
      <w:r>
        <w:rPr>
          <w:iCs/>
          <w:lang w:val="ro-RO" w:eastAsia="en-US"/>
        </w:rPr>
        <w:t>i</w:t>
      </w:r>
      <w:r w:rsidR="00352E10" w:rsidRPr="001764C9">
        <w:rPr>
          <w:iCs/>
          <w:lang w:val="ro-RO" w:eastAsia="en-US"/>
        </w:rPr>
        <w:t xml:space="preserve"> pentru asisten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 xml:space="preserve">a persoanelor, </w:t>
      </w:r>
    </w:p>
    <w:p w:rsidR="00352E10" w:rsidRDefault="0073149D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28</w:t>
      </w:r>
      <w:r w:rsidR="00352E10" w:rsidRPr="001764C9">
        <w:rPr>
          <w:iCs/>
          <w:lang w:val="ro-RO" w:eastAsia="en-US"/>
        </w:rPr>
        <w:t xml:space="preserve"> misiuni pentru alte situa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>ii de urgen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 xml:space="preserve">ă, </w:t>
      </w:r>
    </w:p>
    <w:p w:rsidR="0073149D" w:rsidRDefault="0073149D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73149D">
        <w:rPr>
          <w:b/>
          <w:iCs/>
          <w:lang w:val="ro-RO" w:eastAsia="en-US"/>
        </w:rPr>
        <w:t xml:space="preserve">1 </w:t>
      </w:r>
      <w:r w:rsidRPr="0073149D">
        <w:rPr>
          <w:iCs/>
          <w:lang w:val="ro-RO" w:eastAsia="en-US"/>
        </w:rPr>
        <w:t>misiune pentru protec</w:t>
      </w:r>
      <w:r w:rsidR="00CA7C02">
        <w:rPr>
          <w:iCs/>
          <w:lang w:val="ro-RO" w:eastAsia="en-US"/>
        </w:rPr>
        <w:t>ț</w:t>
      </w:r>
      <w:r w:rsidRPr="0073149D">
        <w:rPr>
          <w:iCs/>
          <w:lang w:val="ro-RO" w:eastAsia="en-US"/>
        </w:rPr>
        <w:t>ia mediului</w:t>
      </w:r>
      <w:r>
        <w:rPr>
          <w:iCs/>
          <w:lang w:val="ro-RO" w:eastAsia="en-US"/>
        </w:rPr>
        <w:t>,</w:t>
      </w:r>
    </w:p>
    <w:p w:rsidR="0073149D" w:rsidRPr="0073149D" w:rsidRDefault="0073149D" w:rsidP="0073149D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73149D">
        <w:rPr>
          <w:rFonts w:eastAsia="Batang"/>
          <w:b/>
          <w:noProof/>
          <w:lang w:val="ro-RO" w:eastAsia="en-US"/>
        </w:rPr>
        <w:t xml:space="preserve">1 </w:t>
      </w:r>
      <w:r w:rsidRPr="0073149D">
        <w:rPr>
          <w:rFonts w:eastAsia="Batang"/>
          <w:noProof/>
          <w:lang w:val="ro-RO" w:eastAsia="en-US"/>
        </w:rPr>
        <w:t>misiune pentru salvări de animale,</w:t>
      </w:r>
    </w:p>
    <w:p w:rsidR="0073149D" w:rsidRPr="0073149D" w:rsidRDefault="0073149D" w:rsidP="0073149D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73149D">
        <w:rPr>
          <w:iCs/>
          <w:lang w:val="ro-RO" w:eastAsia="en-US"/>
        </w:rPr>
        <w:t>5 misiuni de asigurare/supraveghere zonă</w:t>
      </w:r>
      <w:r w:rsidR="0088684A">
        <w:rPr>
          <w:iCs/>
          <w:lang w:val="ro-RO" w:eastAsia="en-US"/>
        </w:rPr>
        <w:t>,</w:t>
      </w:r>
    </w:p>
    <w:p w:rsidR="00352E10" w:rsidRPr="001764C9" w:rsidRDefault="0088684A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4</w:t>
      </w:r>
      <w:r w:rsidR="00352E10" w:rsidRPr="001764C9">
        <w:rPr>
          <w:iCs/>
          <w:lang w:val="ro-RO" w:eastAsia="en-US"/>
        </w:rPr>
        <w:t xml:space="preserve"> misiuni pentru exerci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>ii cu for</w:t>
      </w:r>
      <w:r w:rsidR="00CA7C02">
        <w:rPr>
          <w:iCs/>
          <w:lang w:val="ro-RO" w:eastAsia="en-US"/>
        </w:rPr>
        <w:t>ț</w:t>
      </w:r>
      <w:r w:rsidR="00352E10" w:rsidRPr="001764C9">
        <w:rPr>
          <w:iCs/>
          <w:lang w:val="ro-RO" w:eastAsia="en-US"/>
        </w:rPr>
        <w:t xml:space="preserve">e </w:t>
      </w:r>
      <w:r w:rsidR="00CA7C02">
        <w:rPr>
          <w:iCs/>
          <w:lang w:val="ro-RO" w:eastAsia="en-US"/>
        </w:rPr>
        <w:t>ș</w:t>
      </w:r>
      <w:r w:rsidR="00352E10" w:rsidRPr="001764C9">
        <w:rPr>
          <w:iCs/>
          <w:lang w:val="ro-RO" w:eastAsia="en-US"/>
        </w:rPr>
        <w:t xml:space="preserve">i mijloace în teren </w:t>
      </w:r>
      <w:r w:rsidR="00CA7C02">
        <w:rPr>
          <w:iCs/>
          <w:lang w:val="ro-RO" w:eastAsia="en-US"/>
        </w:rPr>
        <w:t>ș</w:t>
      </w:r>
      <w:r w:rsidR="00352E10" w:rsidRPr="001764C9">
        <w:rPr>
          <w:iCs/>
          <w:lang w:val="ro-RO" w:eastAsia="en-US"/>
        </w:rPr>
        <w:t xml:space="preserve">i </w:t>
      </w:r>
    </w:p>
    <w:p w:rsidR="00352E10" w:rsidRPr="001764C9" w:rsidRDefault="0088684A" w:rsidP="001764C9">
      <w:pPr>
        <w:pStyle w:val="ListParagraph"/>
        <w:numPr>
          <w:ilvl w:val="0"/>
          <w:numId w:val="19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46</w:t>
      </w:r>
      <w:r w:rsidR="00352E10" w:rsidRPr="001764C9">
        <w:rPr>
          <w:iCs/>
          <w:lang w:val="ro-RO" w:eastAsia="en-US"/>
        </w:rPr>
        <w:t xml:space="preserve"> misiuni de recunoa</w:t>
      </w:r>
      <w:r w:rsidR="00CA7C02">
        <w:rPr>
          <w:iCs/>
          <w:lang w:val="ro-RO" w:eastAsia="en-US"/>
        </w:rPr>
        <w:t>ș</w:t>
      </w:r>
      <w:r w:rsidR="00352E10" w:rsidRPr="001764C9">
        <w:rPr>
          <w:iCs/>
          <w:lang w:val="ro-RO" w:eastAsia="en-US"/>
        </w:rPr>
        <w:t>tere în teren.</w:t>
      </w:r>
    </w:p>
    <w:p w:rsidR="00352E10" w:rsidRPr="001764C9" w:rsidRDefault="00352E10" w:rsidP="001764C9">
      <w:pPr>
        <w:tabs>
          <w:tab w:val="left" w:pos="0"/>
        </w:tabs>
        <w:spacing w:before="240"/>
        <w:ind w:firstLine="720"/>
        <w:jc w:val="both"/>
        <w:rPr>
          <w:b/>
          <w:iCs/>
          <w:u w:val="single"/>
          <w:lang w:val="ro-RO" w:eastAsia="en-US"/>
        </w:rPr>
      </w:pPr>
      <w:r w:rsidRPr="001764C9">
        <w:rPr>
          <w:b/>
          <w:iCs/>
          <w:u w:val="single"/>
          <w:lang w:val="ro-RO" w:eastAsia="en-US"/>
        </w:rPr>
        <w:t>INTERVEN</w:t>
      </w:r>
      <w:r w:rsidR="00CA7C02">
        <w:rPr>
          <w:b/>
          <w:iCs/>
          <w:u w:val="single"/>
          <w:lang w:val="ro-RO" w:eastAsia="en-US"/>
        </w:rPr>
        <w:t>Ț</w:t>
      </w:r>
      <w:r w:rsidRPr="001764C9">
        <w:rPr>
          <w:b/>
          <w:iCs/>
          <w:u w:val="single"/>
          <w:lang w:val="ro-RO" w:eastAsia="en-US"/>
        </w:rPr>
        <w:t>IA LA INCENDII</w:t>
      </w:r>
    </w:p>
    <w:p w:rsidR="00352E10" w:rsidRPr="00352E10" w:rsidRDefault="0088684A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88684A">
        <w:rPr>
          <w:rFonts w:eastAsia="Batang"/>
          <w:b/>
          <w:noProof/>
          <w:lang w:val="ro-RO" w:eastAsia="en-US"/>
        </w:rPr>
        <w:t xml:space="preserve">În </w:t>
      </w:r>
      <w:r>
        <w:rPr>
          <w:rFonts w:eastAsia="Batang"/>
          <w:b/>
          <w:noProof/>
          <w:lang w:val="ro-RO" w:eastAsia="en-US"/>
        </w:rPr>
        <w:t>trimestrul</w:t>
      </w:r>
      <w:r w:rsidRPr="0088684A">
        <w:rPr>
          <w:rFonts w:eastAsia="Batang"/>
          <w:b/>
          <w:noProof/>
          <w:lang w:val="ro-RO" w:eastAsia="en-US"/>
        </w:rPr>
        <w:t xml:space="preserve"> I 2022</w:t>
      </w:r>
      <w:r w:rsidRPr="0088684A">
        <w:rPr>
          <w:rFonts w:eastAsia="Batang"/>
          <w:noProof/>
          <w:lang w:val="ro-RO" w:eastAsia="en-US"/>
        </w:rPr>
        <w:t>,</w:t>
      </w:r>
      <w:r w:rsidRPr="0088684A">
        <w:rPr>
          <w:rFonts w:eastAsia="Batang"/>
          <w:noProof/>
          <w:color w:val="C00000"/>
          <w:lang w:val="ro-RO" w:eastAsia="en-US"/>
        </w:rPr>
        <w:t xml:space="preserve"> </w:t>
      </w:r>
      <w:r w:rsidRPr="0088684A">
        <w:rPr>
          <w:rFonts w:eastAsia="Batang"/>
          <w:noProof/>
          <w:lang w:val="ro-RO" w:eastAsia="en-US"/>
        </w:rPr>
        <w:t>numărul de incendii produse în zona de competen</w:t>
      </w:r>
      <w:r w:rsidR="00CA7C02">
        <w:rPr>
          <w:rFonts w:eastAsia="Batang"/>
          <w:noProof/>
          <w:lang w:val="ro-RO" w:eastAsia="en-US"/>
        </w:rPr>
        <w:t>ț</w:t>
      </w:r>
      <w:r w:rsidRPr="0088684A">
        <w:rPr>
          <w:rFonts w:eastAsia="Batang"/>
          <w:noProof/>
          <w:lang w:val="ro-RO" w:eastAsia="en-US"/>
        </w:rPr>
        <w:t>ă a unită</w:t>
      </w:r>
      <w:r w:rsidR="00CA7C02">
        <w:rPr>
          <w:rFonts w:eastAsia="Batang"/>
          <w:noProof/>
          <w:lang w:val="ro-RO" w:eastAsia="en-US"/>
        </w:rPr>
        <w:t>ț</w:t>
      </w:r>
      <w:r w:rsidRPr="0088684A">
        <w:rPr>
          <w:rFonts w:eastAsia="Batang"/>
          <w:noProof/>
          <w:lang w:val="ro-RO" w:eastAsia="en-US"/>
        </w:rPr>
        <w:t xml:space="preserve">ii a crescut, respectiv cu </w:t>
      </w:r>
      <w:r w:rsidRPr="0088684A">
        <w:rPr>
          <w:rFonts w:eastAsia="Batang"/>
          <w:b/>
          <w:noProof/>
          <w:lang w:val="ro-RO" w:eastAsia="en-US"/>
        </w:rPr>
        <w:t>52,27%</w:t>
      </w:r>
      <w:r w:rsidRPr="0088684A">
        <w:rPr>
          <w:rFonts w:eastAsia="Batang"/>
          <w:noProof/>
          <w:lang w:val="ro-RO" w:eastAsia="en-US"/>
        </w:rPr>
        <w:t xml:space="preserve">, de la </w:t>
      </w:r>
      <w:r w:rsidRPr="0088684A">
        <w:rPr>
          <w:rFonts w:eastAsia="Batang"/>
          <w:b/>
          <w:bCs/>
          <w:noProof/>
          <w:lang w:val="ro-RO" w:eastAsia="en-US"/>
        </w:rPr>
        <w:t>132</w:t>
      </w:r>
      <w:r w:rsidRPr="0088684A">
        <w:rPr>
          <w:rFonts w:eastAsia="Batang"/>
          <w:noProof/>
          <w:lang w:val="ro-RO" w:eastAsia="en-US"/>
        </w:rPr>
        <w:t xml:space="preserve"> în trim.I 2021, la </w:t>
      </w:r>
      <w:r w:rsidRPr="0088684A">
        <w:rPr>
          <w:rFonts w:eastAsia="Batang"/>
          <w:b/>
          <w:noProof/>
          <w:lang w:val="ro-RO" w:eastAsia="en-US"/>
        </w:rPr>
        <w:t xml:space="preserve">201 </w:t>
      </w:r>
      <w:r w:rsidRPr="0088684A">
        <w:rPr>
          <w:rFonts w:eastAsia="Batang"/>
          <w:noProof/>
          <w:lang w:val="ro-RO" w:eastAsia="en-US"/>
        </w:rPr>
        <w:t>în</w:t>
      </w:r>
      <w:r w:rsidRPr="0088684A">
        <w:rPr>
          <w:rFonts w:eastAsia="Batang"/>
          <w:b/>
          <w:noProof/>
          <w:lang w:val="ro-RO" w:eastAsia="en-US"/>
        </w:rPr>
        <w:t xml:space="preserve"> </w:t>
      </w:r>
      <w:r w:rsidRPr="0088684A">
        <w:rPr>
          <w:rFonts w:eastAsia="Batang"/>
          <w:noProof/>
          <w:lang w:val="ro-RO" w:eastAsia="en-US"/>
        </w:rPr>
        <w:t>trim.I 2022 (în medie 2,23/zi).</w:t>
      </w:r>
    </w:p>
    <w:p w:rsidR="00352E10" w:rsidRPr="00352E10" w:rsidRDefault="00CB2046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CB2046">
        <w:rPr>
          <w:rFonts w:eastAsia="Batang"/>
          <w:noProof/>
          <w:lang w:val="ro-RO" w:eastAsia="en-US"/>
        </w:rPr>
        <w:t xml:space="preserve">Toate cele </w:t>
      </w:r>
      <w:r w:rsidRPr="00CB2046">
        <w:rPr>
          <w:rFonts w:eastAsia="Batang"/>
          <w:b/>
          <w:i/>
          <w:noProof/>
          <w:lang w:val="ro-RO" w:eastAsia="en-US"/>
        </w:rPr>
        <w:t>201 de incendii</w:t>
      </w:r>
      <w:r w:rsidRPr="00CB2046">
        <w:rPr>
          <w:rFonts w:eastAsia="Batang"/>
          <w:noProof/>
          <w:lang w:val="ro-RO" w:eastAsia="en-US"/>
        </w:rPr>
        <w:t xml:space="preserve"> s-au produs pe teritoriul jude</w:t>
      </w:r>
      <w:r w:rsidR="00CA7C02">
        <w:rPr>
          <w:rFonts w:eastAsia="Batang"/>
          <w:noProof/>
          <w:lang w:val="ro-RO" w:eastAsia="en-US"/>
        </w:rPr>
        <w:t>ț</w:t>
      </w:r>
      <w:r w:rsidRPr="00CB2046">
        <w:rPr>
          <w:rFonts w:eastAsia="Batang"/>
          <w:noProof/>
          <w:lang w:val="ro-RO" w:eastAsia="en-US"/>
        </w:rPr>
        <w:t>ului Neam</w:t>
      </w:r>
      <w:r w:rsidR="00CA7C02">
        <w:rPr>
          <w:rFonts w:eastAsia="Batang"/>
          <w:noProof/>
          <w:lang w:val="ro-RO" w:eastAsia="en-US"/>
        </w:rPr>
        <w:t>ț</w:t>
      </w:r>
      <w:r w:rsidRPr="00CB2046">
        <w:rPr>
          <w:rFonts w:eastAsia="Batang"/>
          <w:noProof/>
          <w:lang w:val="ro-RO" w:eastAsia="en-US"/>
        </w:rPr>
        <w:t xml:space="preserve">, din care </w:t>
      </w:r>
      <w:r w:rsidRPr="00CB2046">
        <w:rPr>
          <w:rFonts w:eastAsia="Batang"/>
          <w:b/>
          <w:noProof/>
          <w:lang w:val="ro-RO" w:eastAsia="en-US"/>
        </w:rPr>
        <w:t xml:space="preserve">53 </w:t>
      </w:r>
      <w:r w:rsidRPr="00CB2046">
        <w:rPr>
          <w:rFonts w:eastAsia="Batang"/>
          <w:noProof/>
          <w:lang w:val="ro-RO" w:eastAsia="en-US"/>
        </w:rPr>
        <w:t>s-au produs în</w:t>
      </w:r>
      <w:r w:rsidRPr="00CB2046">
        <w:rPr>
          <w:rFonts w:eastAsia="Batang"/>
          <w:b/>
          <w:noProof/>
          <w:lang w:val="ro-RO" w:eastAsia="en-US"/>
        </w:rPr>
        <w:t xml:space="preserve"> mediul urban</w:t>
      </w:r>
      <w:r w:rsidRPr="00CB2046">
        <w:rPr>
          <w:rFonts w:eastAsia="Batang"/>
          <w:noProof/>
          <w:lang w:val="ro-RO" w:eastAsia="en-US"/>
        </w:rPr>
        <w:t xml:space="preserve"> (</w:t>
      </w:r>
      <w:r w:rsidRPr="00CB2046">
        <w:rPr>
          <w:rFonts w:eastAsia="Batang"/>
          <w:b/>
          <w:noProof/>
          <w:lang w:val="ro-RO" w:eastAsia="en-US"/>
        </w:rPr>
        <w:t xml:space="preserve">26,37% </w:t>
      </w:r>
      <w:r w:rsidRPr="00CB2046">
        <w:rPr>
          <w:rFonts w:eastAsia="Batang"/>
          <w:noProof/>
          <w:lang w:val="ro-RO" w:eastAsia="en-US"/>
        </w:rPr>
        <w:t xml:space="preserve">din totalul incendiilor) </w:t>
      </w:r>
      <w:r w:rsidR="00CA7C02">
        <w:rPr>
          <w:rFonts w:eastAsia="Batang"/>
          <w:noProof/>
          <w:lang w:val="ro-RO" w:eastAsia="en-US"/>
        </w:rPr>
        <w:t>ș</w:t>
      </w:r>
      <w:r w:rsidRPr="00CB2046">
        <w:rPr>
          <w:rFonts w:eastAsia="Batang"/>
          <w:noProof/>
          <w:lang w:val="ro-RO" w:eastAsia="en-US"/>
        </w:rPr>
        <w:t xml:space="preserve">i </w:t>
      </w:r>
      <w:r w:rsidRPr="00CB2046">
        <w:rPr>
          <w:rFonts w:eastAsia="Batang"/>
          <w:b/>
          <w:noProof/>
          <w:lang w:val="ro-RO" w:eastAsia="en-US"/>
        </w:rPr>
        <w:t xml:space="preserve">148 </w:t>
      </w:r>
      <w:r w:rsidRPr="00CB2046">
        <w:rPr>
          <w:rFonts w:eastAsia="Batang"/>
          <w:noProof/>
          <w:lang w:val="ro-RO" w:eastAsia="en-US"/>
        </w:rPr>
        <w:t xml:space="preserve">în </w:t>
      </w:r>
      <w:r w:rsidRPr="00CB2046">
        <w:rPr>
          <w:rFonts w:eastAsia="Batang"/>
          <w:b/>
          <w:noProof/>
          <w:lang w:val="ro-RO" w:eastAsia="en-US"/>
        </w:rPr>
        <w:t xml:space="preserve">mediul rural </w:t>
      </w:r>
      <w:r w:rsidRPr="00CB2046">
        <w:rPr>
          <w:rFonts w:eastAsia="Batang"/>
          <w:noProof/>
          <w:lang w:val="ro-RO" w:eastAsia="en-US"/>
        </w:rPr>
        <w:t xml:space="preserve"> (</w:t>
      </w:r>
      <w:r w:rsidRPr="00CB2046">
        <w:rPr>
          <w:rFonts w:eastAsia="Batang"/>
          <w:b/>
          <w:noProof/>
          <w:lang w:val="ro-RO" w:eastAsia="en-US"/>
        </w:rPr>
        <w:t xml:space="preserve">73,63% </w:t>
      </w:r>
      <w:r w:rsidRPr="00CB2046">
        <w:rPr>
          <w:rFonts w:eastAsia="Batang"/>
          <w:noProof/>
          <w:lang w:val="ro-RO" w:eastAsia="en-US"/>
        </w:rPr>
        <w:t>din totalul incendiilor</w:t>
      </w:r>
      <w:r w:rsidRPr="00CB2046">
        <w:rPr>
          <w:rFonts w:eastAsia="Batang"/>
          <w:noProof/>
          <w:sz w:val="22"/>
          <w:szCs w:val="22"/>
          <w:lang w:val="ro-RO" w:eastAsia="en-US"/>
        </w:rPr>
        <w:t>).</w:t>
      </w:r>
    </w:p>
    <w:p w:rsidR="00352E10" w:rsidRPr="00352E10" w:rsidRDefault="00352E10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>În continuare, se constată că inciden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>a producerii incendiilor este mai mare în mediul rural, iar cauzele izbucnirii acestora sunt:</w:t>
      </w:r>
    </w:p>
    <w:p w:rsidR="00352E10" w:rsidRPr="00CB2046" w:rsidRDefault="00C137C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Foc deschis - 42</w:t>
      </w:r>
      <w:r w:rsidR="00352E10"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Co</w:t>
      </w:r>
      <w:r w:rsidR="00CA7C02">
        <w:rPr>
          <w:iCs/>
          <w:lang w:val="ro-RO" w:eastAsia="en-US"/>
        </w:rPr>
        <w:t>ș</w:t>
      </w:r>
      <w:r w:rsidRPr="00CB2046">
        <w:rPr>
          <w:iCs/>
          <w:lang w:val="ro-RO" w:eastAsia="en-US"/>
        </w:rPr>
        <w:t>ul/burlanul de fum defect sau necură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 xml:space="preserve">at - </w:t>
      </w:r>
      <w:r w:rsidR="00C137C0">
        <w:rPr>
          <w:iCs/>
          <w:lang w:val="ro-RO" w:eastAsia="en-US"/>
        </w:rPr>
        <w:t>42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Instala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 xml:space="preserve">ii electrice defecte - </w:t>
      </w:r>
      <w:r w:rsidR="00C137C0">
        <w:rPr>
          <w:iCs/>
          <w:lang w:val="ro-RO" w:eastAsia="en-US"/>
        </w:rPr>
        <w:t>35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Cenu</w:t>
      </w:r>
      <w:r w:rsidR="00CA7C02">
        <w:rPr>
          <w:iCs/>
          <w:lang w:val="ro-RO" w:eastAsia="en-US"/>
        </w:rPr>
        <w:t>ș</w:t>
      </w:r>
      <w:r w:rsidRPr="00CB2046">
        <w:rPr>
          <w:iCs/>
          <w:lang w:val="ro-RO" w:eastAsia="en-US"/>
        </w:rPr>
        <w:t xml:space="preserve">ă, jar </w:t>
      </w:r>
      <w:r w:rsidR="00CA7C02">
        <w:rPr>
          <w:iCs/>
          <w:lang w:val="ro-RO" w:eastAsia="en-US"/>
        </w:rPr>
        <w:t>ș</w:t>
      </w:r>
      <w:r w:rsidRPr="00CB2046">
        <w:rPr>
          <w:iCs/>
          <w:lang w:val="ro-RO" w:eastAsia="en-US"/>
        </w:rPr>
        <w:t>i scântei de la sistemele de încălzit - 1</w:t>
      </w:r>
      <w:r w:rsidR="00850437">
        <w:rPr>
          <w:iCs/>
          <w:lang w:val="ro-RO" w:eastAsia="en-US"/>
        </w:rPr>
        <w:t>6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Ac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>iunea inten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 xml:space="preserve">ionată - </w:t>
      </w:r>
      <w:r w:rsidR="00850437">
        <w:rPr>
          <w:iCs/>
          <w:lang w:val="ro-RO" w:eastAsia="en-US"/>
        </w:rPr>
        <w:t>9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 xml:space="preserve">Fumatul - </w:t>
      </w:r>
      <w:r w:rsidR="00850437">
        <w:rPr>
          <w:iCs/>
          <w:lang w:val="ro-RO" w:eastAsia="en-US"/>
        </w:rPr>
        <w:t>12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Foc deschis în spa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 xml:space="preserve">ii închise (lumânări, făclii, chibrituri, brichete) – </w:t>
      </w:r>
      <w:r w:rsidR="00850437">
        <w:rPr>
          <w:iCs/>
          <w:lang w:val="ro-RO" w:eastAsia="en-US"/>
        </w:rPr>
        <w:t>7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 xml:space="preserve">Aparate electrice sub tensiune nesupravegheate - </w:t>
      </w:r>
      <w:r w:rsidR="00552162">
        <w:rPr>
          <w:iCs/>
          <w:lang w:val="ro-RO" w:eastAsia="en-US"/>
        </w:rPr>
        <w:t>9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Defec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>iuni tehnice de exploatare -3,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Autoaprindere sau reac</w:t>
      </w:r>
      <w:r w:rsidR="00CA7C02">
        <w:rPr>
          <w:iCs/>
          <w:lang w:val="ro-RO" w:eastAsia="en-US"/>
        </w:rPr>
        <w:t>ț</w:t>
      </w:r>
      <w:r w:rsidRPr="00CB2046">
        <w:rPr>
          <w:iCs/>
          <w:lang w:val="ro-RO" w:eastAsia="en-US"/>
        </w:rPr>
        <w:t xml:space="preserve">ii chimice </w:t>
      </w:r>
      <w:r w:rsidR="00552162">
        <w:rPr>
          <w:iCs/>
          <w:lang w:val="ro-RO" w:eastAsia="en-US"/>
        </w:rPr>
        <w:t>–</w:t>
      </w:r>
      <w:r w:rsidRPr="00CB2046">
        <w:rPr>
          <w:iCs/>
          <w:lang w:val="ro-RO" w:eastAsia="en-US"/>
        </w:rPr>
        <w:t xml:space="preserve"> 2</w:t>
      </w:r>
      <w:r w:rsidR="00552162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 xml:space="preserve">Jocul copiilor cu focul - </w:t>
      </w:r>
      <w:r w:rsidR="00552162">
        <w:rPr>
          <w:iCs/>
          <w:lang w:val="ro-RO" w:eastAsia="en-US"/>
        </w:rPr>
        <w:t>4</w:t>
      </w:r>
      <w:r w:rsidRPr="00CB2046">
        <w:rPr>
          <w:iCs/>
          <w:lang w:val="ro-RO" w:eastAsia="en-US"/>
        </w:rPr>
        <w:t>,</w:t>
      </w:r>
    </w:p>
    <w:p w:rsidR="00552162" w:rsidRDefault="00352E10" w:rsidP="00552162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Mijloace de încălzire improvizate -</w:t>
      </w:r>
      <w:r w:rsidR="00552162">
        <w:rPr>
          <w:iCs/>
          <w:lang w:val="ro-RO" w:eastAsia="en-US"/>
        </w:rPr>
        <w:t>4</w:t>
      </w:r>
      <w:r w:rsidRPr="00CB2046">
        <w:rPr>
          <w:iCs/>
          <w:lang w:val="ro-RO" w:eastAsia="en-US"/>
        </w:rPr>
        <w:t>,</w:t>
      </w:r>
    </w:p>
    <w:p w:rsidR="00552162" w:rsidRPr="00552162" w:rsidRDefault="00552162" w:rsidP="00552162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552162">
        <w:rPr>
          <w:iCs/>
          <w:lang w:val="ro-RO" w:eastAsia="en-US"/>
        </w:rPr>
        <w:t>Mijloace de încălzire nesupravegheate</w:t>
      </w:r>
      <w:r>
        <w:rPr>
          <w:iCs/>
          <w:lang w:val="ro-RO" w:eastAsia="en-US"/>
        </w:rPr>
        <w:t xml:space="preserve"> </w:t>
      </w:r>
      <w:r w:rsidR="007971BA">
        <w:rPr>
          <w:iCs/>
          <w:lang w:val="ro-RO" w:eastAsia="en-US"/>
        </w:rPr>
        <w:t>–</w:t>
      </w:r>
      <w:r>
        <w:rPr>
          <w:iCs/>
          <w:lang w:val="ro-RO" w:eastAsia="en-US"/>
        </w:rPr>
        <w:t xml:space="preserve"> </w:t>
      </w:r>
      <w:r w:rsidR="007971BA">
        <w:rPr>
          <w:iCs/>
          <w:lang w:val="ro-RO" w:eastAsia="en-US"/>
        </w:rPr>
        <w:t>3,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Scântei m</w:t>
      </w:r>
      <w:r w:rsidR="007971BA">
        <w:rPr>
          <w:iCs/>
          <w:lang w:val="ro-RO" w:eastAsia="en-US"/>
        </w:rPr>
        <w:t>ecanice - 3</w:t>
      </w:r>
      <w:r w:rsidRPr="00CB2046">
        <w:rPr>
          <w:iCs/>
          <w:lang w:val="ro-RO" w:eastAsia="en-US"/>
        </w:rPr>
        <w:t>,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 xml:space="preserve">Scurgeri (scăpări) de produse gaze – </w:t>
      </w:r>
      <w:r w:rsidR="007971BA">
        <w:rPr>
          <w:iCs/>
          <w:lang w:val="ro-RO" w:eastAsia="en-US"/>
        </w:rPr>
        <w:t>3</w:t>
      </w:r>
      <w:r w:rsidRPr="00CB2046">
        <w:rPr>
          <w:iCs/>
          <w:lang w:val="ro-RO" w:eastAsia="en-US"/>
        </w:rPr>
        <w:t>,</w:t>
      </w:r>
    </w:p>
    <w:p w:rsidR="00352E10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 xml:space="preserve">Sisteme de încălzire defecte – </w:t>
      </w:r>
      <w:r w:rsidR="007971BA">
        <w:rPr>
          <w:iCs/>
          <w:lang w:val="ro-RO" w:eastAsia="en-US"/>
        </w:rPr>
        <w:t>4</w:t>
      </w:r>
      <w:r w:rsidRPr="00CB2046">
        <w:rPr>
          <w:iCs/>
          <w:lang w:val="ro-RO" w:eastAsia="en-US"/>
        </w:rPr>
        <w:t>,</w:t>
      </w:r>
    </w:p>
    <w:p w:rsidR="007971BA" w:rsidRDefault="007971BA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Sudură – 1,</w:t>
      </w:r>
    </w:p>
    <w:p w:rsidR="007971BA" w:rsidRPr="00495938" w:rsidRDefault="007971BA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sz w:val="28"/>
          <w:lang w:val="ro-RO" w:eastAsia="en-US"/>
        </w:rPr>
      </w:pPr>
      <w:r w:rsidRPr="00495938">
        <w:rPr>
          <w:szCs w:val="22"/>
          <w:lang w:val="ro-RO"/>
        </w:rPr>
        <w:t>Defec</w:t>
      </w:r>
      <w:r w:rsidR="00CA7C02" w:rsidRPr="00495938">
        <w:rPr>
          <w:szCs w:val="22"/>
          <w:lang w:val="ro-RO"/>
        </w:rPr>
        <w:t>ț</w:t>
      </w:r>
      <w:r w:rsidRPr="00495938">
        <w:rPr>
          <w:szCs w:val="22"/>
          <w:lang w:val="ro-RO"/>
        </w:rPr>
        <w:t>iuni tehnice de proiectare, construc</w:t>
      </w:r>
      <w:r w:rsidR="00CA7C02" w:rsidRPr="00495938">
        <w:rPr>
          <w:szCs w:val="22"/>
          <w:lang w:val="ro-RO"/>
        </w:rPr>
        <w:t>ț</w:t>
      </w:r>
      <w:r w:rsidRPr="00495938">
        <w:rPr>
          <w:szCs w:val="22"/>
          <w:lang w:val="ro-RO"/>
        </w:rPr>
        <w:t xml:space="preserve">ii </w:t>
      </w:r>
      <w:r w:rsidR="00CA7C02" w:rsidRPr="00495938">
        <w:rPr>
          <w:szCs w:val="22"/>
          <w:lang w:val="ro-RO"/>
        </w:rPr>
        <w:t>ș</w:t>
      </w:r>
      <w:r w:rsidRPr="00495938">
        <w:rPr>
          <w:szCs w:val="22"/>
          <w:lang w:val="ro-RO"/>
        </w:rPr>
        <w:t>i montaj -</w:t>
      </w:r>
      <w:r w:rsidR="00C00924" w:rsidRPr="00495938">
        <w:rPr>
          <w:szCs w:val="22"/>
          <w:lang w:val="ro-RO"/>
        </w:rPr>
        <w:t xml:space="preserve"> </w:t>
      </w:r>
      <w:r w:rsidRPr="00495938">
        <w:rPr>
          <w:szCs w:val="22"/>
          <w:lang w:val="ro-RO"/>
        </w:rPr>
        <w:t>1</w:t>
      </w:r>
    </w:p>
    <w:p w:rsidR="00352E10" w:rsidRPr="00CB2046" w:rsidRDefault="00352E10" w:rsidP="00CB2046">
      <w:pPr>
        <w:pStyle w:val="ListParagraph"/>
        <w:numPr>
          <w:ilvl w:val="0"/>
          <w:numId w:val="21"/>
        </w:numPr>
        <w:tabs>
          <w:tab w:val="left" w:pos="0"/>
        </w:tabs>
        <w:ind w:left="993" w:hanging="284"/>
        <w:jc w:val="both"/>
        <w:rPr>
          <w:iCs/>
          <w:lang w:val="ro-RO" w:eastAsia="en-US"/>
        </w:rPr>
      </w:pPr>
      <w:r w:rsidRPr="00CB2046">
        <w:rPr>
          <w:iCs/>
          <w:lang w:val="ro-RO" w:eastAsia="en-US"/>
        </w:rPr>
        <w:t>În curs de stabilire – 1.</w:t>
      </w:r>
    </w:p>
    <w:p w:rsidR="00352E10" w:rsidRPr="00352E10" w:rsidRDefault="00C00924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I</w:t>
      </w:r>
      <w:r w:rsidR="00352E10" w:rsidRPr="00352E10">
        <w:rPr>
          <w:iCs/>
          <w:lang w:val="ro-RO" w:eastAsia="en-US"/>
        </w:rPr>
        <w:t xml:space="preserve">ncendiile nu au produs doar pagube </w:t>
      </w:r>
      <w:r w:rsidRPr="00C00924">
        <w:rPr>
          <w:iCs/>
          <w:lang w:val="ro-RO" w:eastAsia="en-US"/>
        </w:rPr>
        <w:t xml:space="preserve">materiale ci 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 xml:space="preserve">i victime (4 persoane au decedat 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>i 10 persoane adulte au fost rănite), iar 11 de persoane au fost salvate, spre deosebire de aceea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 xml:space="preserve">i perioadă a anului trecut când 7 persoane au decedat, 12 persoane au fost rănite 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>i 11 de persoane au fost salvate.</w:t>
      </w:r>
    </w:p>
    <w:p w:rsidR="00352E10" w:rsidRPr="00352E10" w:rsidRDefault="00C00924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>
        <w:rPr>
          <w:iCs/>
          <w:lang w:val="ro-RO" w:eastAsia="en-US"/>
        </w:rPr>
        <w:t>Î</w:t>
      </w:r>
      <w:r w:rsidRPr="00C00924">
        <w:rPr>
          <w:iCs/>
          <w:lang w:val="ro-RO" w:eastAsia="en-US"/>
        </w:rPr>
        <w:t>n zona de competen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>ă a inspectoratului au avut loc 341 de incendii de vegeta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>ie uscată din care 334 s-au produs pe teritoriul jude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>ului nostru, iar 7 incendii s-au produs în jude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 xml:space="preserve">ele Bacău 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>i Ia</w:t>
      </w:r>
      <w:r w:rsidR="00CA7C02">
        <w:rPr>
          <w:iCs/>
          <w:lang w:val="ro-RO" w:eastAsia="en-US"/>
        </w:rPr>
        <w:t>ș</w:t>
      </w:r>
      <w:r w:rsidRPr="00C00924">
        <w:rPr>
          <w:iCs/>
          <w:lang w:val="ro-RO" w:eastAsia="en-US"/>
        </w:rPr>
        <w:t>i, în care unitatea noastră intervine pe baza unor planuri comune de interven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>ie, spre deosebire de anul anterior când au fost înregistrate 97 incendii de vegeta</w:t>
      </w:r>
      <w:r w:rsidR="00CA7C02">
        <w:rPr>
          <w:iCs/>
          <w:lang w:val="ro-RO" w:eastAsia="en-US"/>
        </w:rPr>
        <w:t>ț</w:t>
      </w:r>
      <w:r w:rsidRPr="00C00924">
        <w:rPr>
          <w:iCs/>
          <w:lang w:val="ro-RO" w:eastAsia="en-US"/>
        </w:rPr>
        <w:t>ie.</w:t>
      </w:r>
      <w:r w:rsidR="00352E10" w:rsidRPr="00352E10">
        <w:rPr>
          <w:iCs/>
          <w:lang w:val="ro-RO" w:eastAsia="en-US"/>
        </w:rPr>
        <w:t>.</w:t>
      </w:r>
    </w:p>
    <w:p w:rsidR="00352E10" w:rsidRPr="00F22CE1" w:rsidRDefault="00352E10" w:rsidP="00F22CE1">
      <w:pPr>
        <w:tabs>
          <w:tab w:val="left" w:pos="0"/>
        </w:tabs>
        <w:spacing w:before="240"/>
        <w:ind w:firstLine="720"/>
        <w:jc w:val="both"/>
        <w:rPr>
          <w:b/>
          <w:iCs/>
          <w:u w:val="single"/>
          <w:lang w:val="ro-RO" w:eastAsia="en-US"/>
        </w:rPr>
      </w:pPr>
      <w:r w:rsidRPr="00F22CE1">
        <w:rPr>
          <w:b/>
          <w:iCs/>
          <w:u w:val="single"/>
          <w:lang w:val="ro-RO" w:eastAsia="en-US"/>
        </w:rPr>
        <w:t>INTERVEN</w:t>
      </w:r>
      <w:r w:rsidR="00CA7C02">
        <w:rPr>
          <w:b/>
          <w:iCs/>
          <w:u w:val="single"/>
          <w:lang w:val="ro-RO" w:eastAsia="en-US"/>
        </w:rPr>
        <w:t>Ț</w:t>
      </w:r>
      <w:r w:rsidRPr="00F22CE1">
        <w:rPr>
          <w:b/>
          <w:iCs/>
          <w:u w:val="single"/>
          <w:lang w:val="ro-RO" w:eastAsia="en-US"/>
        </w:rPr>
        <w:t xml:space="preserve">IA LA DESCARCERARE, PRIM AJUTOR CALIFICAT </w:t>
      </w:r>
      <w:r w:rsidR="00CA7C02">
        <w:rPr>
          <w:b/>
          <w:iCs/>
          <w:u w:val="single"/>
          <w:lang w:val="ro-RO" w:eastAsia="en-US"/>
        </w:rPr>
        <w:t>Ș</w:t>
      </w:r>
      <w:r w:rsidRPr="00F22CE1">
        <w:rPr>
          <w:b/>
          <w:iCs/>
          <w:u w:val="single"/>
          <w:lang w:val="ro-RO" w:eastAsia="en-US"/>
        </w:rPr>
        <w:t>I ASISTEN</w:t>
      </w:r>
      <w:r w:rsidR="00CA7C02">
        <w:rPr>
          <w:b/>
          <w:iCs/>
          <w:u w:val="single"/>
          <w:lang w:val="ro-RO" w:eastAsia="en-US"/>
        </w:rPr>
        <w:t>Ț</w:t>
      </w:r>
      <w:r w:rsidRPr="00F22CE1">
        <w:rPr>
          <w:b/>
          <w:iCs/>
          <w:u w:val="single"/>
          <w:lang w:val="ro-RO" w:eastAsia="en-US"/>
        </w:rPr>
        <w:t>Ă MEDICALĂ DE URGEN</w:t>
      </w:r>
      <w:r w:rsidR="00CA7C02">
        <w:rPr>
          <w:b/>
          <w:iCs/>
          <w:u w:val="single"/>
          <w:lang w:val="ro-RO" w:eastAsia="en-US"/>
        </w:rPr>
        <w:t>Ț</w:t>
      </w:r>
      <w:r w:rsidRPr="00F22CE1">
        <w:rPr>
          <w:b/>
          <w:iCs/>
          <w:u w:val="single"/>
          <w:lang w:val="ro-RO" w:eastAsia="en-US"/>
        </w:rPr>
        <w:t>Ă</w:t>
      </w:r>
    </w:p>
    <w:p w:rsidR="00352E10" w:rsidRPr="00352E10" w:rsidRDefault="00F22CE1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F22CE1">
        <w:rPr>
          <w:bCs/>
          <w:iCs/>
          <w:lang w:val="ro-RO" w:eastAsia="en-US"/>
        </w:rPr>
        <w:t>Numărul solicitărilor pentru acordarea primului ajutor calificat, a asisten</w:t>
      </w:r>
      <w:r w:rsidR="00CA7C02">
        <w:rPr>
          <w:bCs/>
          <w:iCs/>
          <w:lang w:val="ro-RO" w:eastAsia="en-US"/>
        </w:rPr>
        <w:t>ț</w:t>
      </w:r>
      <w:r w:rsidRPr="00F22CE1">
        <w:rPr>
          <w:bCs/>
          <w:iCs/>
          <w:lang w:val="ro-RO" w:eastAsia="en-US"/>
        </w:rPr>
        <w:t>ei medicale de urgen</w:t>
      </w:r>
      <w:r w:rsidR="00CA7C02">
        <w:rPr>
          <w:bCs/>
          <w:iCs/>
          <w:lang w:val="ro-RO" w:eastAsia="en-US"/>
        </w:rPr>
        <w:t>ț</w:t>
      </w:r>
      <w:r w:rsidRPr="00F22CE1">
        <w:rPr>
          <w:bCs/>
          <w:iCs/>
          <w:lang w:val="ro-RO" w:eastAsia="en-US"/>
        </w:rPr>
        <w:t>ă sau pentru efectuarea opera</w:t>
      </w:r>
      <w:r w:rsidR="00CA7C02">
        <w:rPr>
          <w:bCs/>
          <w:iCs/>
          <w:lang w:val="ro-RO" w:eastAsia="en-US"/>
        </w:rPr>
        <w:t>ț</w:t>
      </w:r>
      <w:r w:rsidRPr="00F22CE1">
        <w:rPr>
          <w:bCs/>
          <w:iCs/>
          <w:lang w:val="ro-RO" w:eastAsia="en-US"/>
        </w:rPr>
        <w:t>iunilor de descarcerare a fost în cre</w:t>
      </w:r>
      <w:r w:rsidR="00CA7C02">
        <w:rPr>
          <w:bCs/>
          <w:iCs/>
          <w:lang w:val="ro-RO" w:eastAsia="en-US"/>
        </w:rPr>
        <w:t>ș</w:t>
      </w:r>
      <w:r w:rsidRPr="00F22CE1">
        <w:rPr>
          <w:bCs/>
          <w:iCs/>
          <w:lang w:val="ro-RO" w:eastAsia="en-US"/>
        </w:rPr>
        <w:t xml:space="preserve">tere în </w:t>
      </w:r>
      <w:r w:rsidRPr="00F22CE1">
        <w:rPr>
          <w:b/>
          <w:bCs/>
          <w:iCs/>
          <w:lang w:val="ro-RO" w:eastAsia="en-US"/>
        </w:rPr>
        <w:t>trimestrul I 2022</w:t>
      </w:r>
      <w:r w:rsidRPr="00F22CE1">
        <w:rPr>
          <w:bCs/>
          <w:iCs/>
          <w:lang w:val="ro-RO" w:eastAsia="en-US"/>
        </w:rPr>
        <w:t xml:space="preserve">, fiind executate </w:t>
      </w:r>
      <w:r w:rsidRPr="00F22CE1">
        <w:rPr>
          <w:b/>
          <w:bCs/>
          <w:iCs/>
          <w:lang w:val="ro-RO" w:eastAsia="en-US"/>
        </w:rPr>
        <w:t xml:space="preserve">3118 </w:t>
      </w:r>
      <w:r w:rsidRPr="00F22CE1">
        <w:rPr>
          <w:bCs/>
          <w:iCs/>
          <w:lang w:val="ro-RO" w:eastAsia="en-US"/>
        </w:rPr>
        <w:t xml:space="preserve">de misiuni </w:t>
      </w:r>
      <w:r w:rsidRPr="00F22CE1">
        <w:rPr>
          <w:iCs/>
          <w:lang w:val="ro-RO" w:eastAsia="en-US"/>
        </w:rPr>
        <w:t>(</w:t>
      </w:r>
      <w:r w:rsidRPr="00F22CE1">
        <w:rPr>
          <w:bCs/>
          <w:iCs/>
          <w:lang w:val="ro-RO" w:eastAsia="en-US"/>
        </w:rPr>
        <w:t xml:space="preserve">din care </w:t>
      </w:r>
      <w:r w:rsidRPr="00F22CE1">
        <w:rPr>
          <w:b/>
          <w:bCs/>
          <w:iCs/>
          <w:lang w:val="ro-RO" w:eastAsia="en-US"/>
        </w:rPr>
        <w:t>307</w:t>
      </w:r>
      <w:r w:rsidRPr="00F22CE1">
        <w:rPr>
          <w:bCs/>
          <w:iCs/>
          <w:lang w:val="ro-RO" w:eastAsia="en-US"/>
        </w:rPr>
        <w:t xml:space="preserve"> interven</w:t>
      </w:r>
      <w:r w:rsidR="00CA7C02">
        <w:rPr>
          <w:bCs/>
          <w:iCs/>
          <w:lang w:val="ro-RO" w:eastAsia="en-US"/>
        </w:rPr>
        <w:t>ț</w:t>
      </w:r>
      <w:r w:rsidRPr="00F22CE1">
        <w:rPr>
          <w:bCs/>
          <w:iCs/>
          <w:lang w:val="ro-RO" w:eastAsia="en-US"/>
        </w:rPr>
        <w:t xml:space="preserve">ii ale echipajului de terapie intensivă mobilă), spre deosebire de </w:t>
      </w:r>
      <w:r w:rsidRPr="00F22CE1">
        <w:rPr>
          <w:b/>
          <w:bCs/>
          <w:iCs/>
          <w:lang w:val="ro-RO" w:eastAsia="en-US"/>
        </w:rPr>
        <w:t>trimestrul I 2021</w:t>
      </w:r>
      <w:r w:rsidRPr="00F22CE1">
        <w:rPr>
          <w:bCs/>
          <w:iCs/>
          <w:lang w:val="ro-RO" w:eastAsia="en-US"/>
        </w:rPr>
        <w:t xml:space="preserve"> când au fost executate</w:t>
      </w:r>
      <w:r w:rsidRPr="00F22CE1">
        <w:rPr>
          <w:b/>
          <w:bCs/>
          <w:iCs/>
          <w:lang w:val="ro-RO" w:eastAsia="en-US"/>
        </w:rPr>
        <w:t xml:space="preserve"> </w:t>
      </w:r>
      <w:r w:rsidRPr="00F22CE1">
        <w:rPr>
          <w:b/>
          <w:iCs/>
          <w:lang w:val="ro-RO" w:eastAsia="en-US"/>
        </w:rPr>
        <w:t>1889</w:t>
      </w:r>
      <w:r w:rsidRPr="00F22CE1">
        <w:rPr>
          <w:iCs/>
          <w:lang w:val="ro-RO" w:eastAsia="en-US"/>
        </w:rPr>
        <w:t xml:space="preserve"> misiuni</w:t>
      </w:r>
      <w:r w:rsidRPr="00F22CE1">
        <w:rPr>
          <w:bCs/>
          <w:iCs/>
          <w:lang w:val="ro-RO" w:eastAsia="en-US"/>
        </w:rPr>
        <w:t>.</w:t>
      </w:r>
    </w:p>
    <w:p w:rsidR="00352E10" w:rsidRPr="00352E10" w:rsidRDefault="00352E10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 xml:space="preserve">Echipajele S.M.U.R.D. au asistat </w:t>
      </w:r>
      <w:r w:rsidR="00F22CE1">
        <w:rPr>
          <w:iCs/>
          <w:lang w:val="ro-RO" w:eastAsia="en-US"/>
        </w:rPr>
        <w:t>2109</w:t>
      </w:r>
      <w:r w:rsidRPr="00352E10">
        <w:rPr>
          <w:iCs/>
          <w:lang w:val="ro-RO" w:eastAsia="en-US"/>
        </w:rPr>
        <w:t xml:space="preserve"> persoane, din care </w:t>
      </w:r>
      <w:r w:rsidR="00F22CE1">
        <w:rPr>
          <w:iCs/>
          <w:lang w:val="ro-RO" w:eastAsia="en-US"/>
        </w:rPr>
        <w:t>2029</w:t>
      </w:r>
      <w:r w:rsidRPr="00352E10">
        <w:rPr>
          <w:iCs/>
          <w:lang w:val="ro-RO" w:eastAsia="en-US"/>
        </w:rPr>
        <w:t xml:space="preserve"> adul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 xml:space="preserve">i </w:t>
      </w:r>
      <w:r w:rsidR="00CA7C02">
        <w:rPr>
          <w:iCs/>
          <w:lang w:val="ro-RO" w:eastAsia="en-US"/>
        </w:rPr>
        <w:t>ș</w:t>
      </w:r>
      <w:r w:rsidRPr="00352E10">
        <w:rPr>
          <w:iCs/>
          <w:lang w:val="ro-RO" w:eastAsia="en-US"/>
        </w:rPr>
        <w:t xml:space="preserve">i </w:t>
      </w:r>
      <w:r w:rsidR="00F22CE1">
        <w:rPr>
          <w:iCs/>
          <w:lang w:val="ro-RO" w:eastAsia="en-US"/>
        </w:rPr>
        <w:t>80</w:t>
      </w:r>
      <w:r w:rsidRPr="00352E10">
        <w:rPr>
          <w:iCs/>
          <w:lang w:val="ro-RO" w:eastAsia="en-US"/>
        </w:rPr>
        <w:t xml:space="preserve"> copii. </w:t>
      </w:r>
    </w:p>
    <w:p w:rsidR="00352E10" w:rsidRPr="00352E10" w:rsidRDefault="00352E10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352E10">
        <w:rPr>
          <w:iCs/>
          <w:lang w:val="ro-RO" w:eastAsia="en-US"/>
        </w:rPr>
        <w:t xml:space="preserve">Echipajele de descarcerare, prim ajutor calificat </w:t>
      </w:r>
      <w:r w:rsidR="00CA7C02">
        <w:rPr>
          <w:iCs/>
          <w:lang w:val="ro-RO" w:eastAsia="en-US"/>
        </w:rPr>
        <w:t>ș</w:t>
      </w:r>
      <w:r w:rsidRPr="00352E10">
        <w:rPr>
          <w:iCs/>
          <w:lang w:val="ro-RO" w:eastAsia="en-US"/>
        </w:rPr>
        <w:t>i terapie intensivă mobilă din cadrul S.M.U.R.D. Neam</w:t>
      </w:r>
      <w:r w:rsidR="00CA7C02">
        <w:rPr>
          <w:iCs/>
          <w:lang w:val="ro-RO" w:eastAsia="en-US"/>
        </w:rPr>
        <w:t>ț</w:t>
      </w:r>
      <w:r w:rsidRPr="00352E10">
        <w:rPr>
          <w:iCs/>
          <w:lang w:val="ro-RO" w:eastAsia="en-US"/>
        </w:rPr>
        <w:t xml:space="preserve"> au executat misiuni pentru:</w:t>
      </w:r>
    </w:p>
    <w:p w:rsidR="00352E10" w:rsidRPr="00F22CE1" w:rsidRDefault="00352E10" w:rsidP="00F22CE1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F22CE1">
        <w:rPr>
          <w:iCs/>
          <w:lang w:val="ro-RO" w:eastAsia="en-US"/>
        </w:rPr>
        <w:t xml:space="preserve">acordarea primului ajutor calificat </w:t>
      </w:r>
      <w:r w:rsidR="00CA7C02">
        <w:rPr>
          <w:iCs/>
          <w:lang w:val="ro-RO" w:eastAsia="en-US"/>
        </w:rPr>
        <w:t>ș</w:t>
      </w:r>
      <w:r w:rsidRPr="00F22CE1">
        <w:rPr>
          <w:iCs/>
          <w:lang w:val="ro-RO" w:eastAsia="en-US"/>
        </w:rPr>
        <w:t>i a asisten</w:t>
      </w:r>
      <w:r w:rsidR="00CA7C02">
        <w:rPr>
          <w:iCs/>
          <w:lang w:val="ro-RO" w:eastAsia="en-US"/>
        </w:rPr>
        <w:t>ț</w:t>
      </w:r>
      <w:r w:rsidRPr="00F22CE1">
        <w:rPr>
          <w:iCs/>
          <w:lang w:val="ro-RO" w:eastAsia="en-US"/>
        </w:rPr>
        <w:t>ei medicale de urgen</w:t>
      </w:r>
      <w:r w:rsidR="00CA7C02">
        <w:rPr>
          <w:iCs/>
          <w:lang w:val="ro-RO" w:eastAsia="en-US"/>
        </w:rPr>
        <w:t>ț</w:t>
      </w:r>
      <w:r w:rsidRPr="00F22CE1">
        <w:rPr>
          <w:iCs/>
          <w:lang w:val="ro-RO" w:eastAsia="en-US"/>
        </w:rPr>
        <w:t xml:space="preserve">ă – </w:t>
      </w:r>
      <w:r w:rsidR="00702A48">
        <w:rPr>
          <w:iCs/>
          <w:lang w:val="ro-RO" w:eastAsia="en-US"/>
        </w:rPr>
        <w:t>2049</w:t>
      </w:r>
      <w:r w:rsidRPr="00F22CE1">
        <w:rPr>
          <w:iCs/>
          <w:lang w:val="ro-RO" w:eastAsia="en-US"/>
        </w:rPr>
        <w:t xml:space="preserve"> misiuni,</w:t>
      </w:r>
    </w:p>
    <w:p w:rsidR="00352E10" w:rsidRPr="00F22CE1" w:rsidRDefault="00352E10" w:rsidP="00F22CE1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F22CE1">
        <w:rPr>
          <w:iCs/>
          <w:lang w:val="ro-RO" w:eastAsia="en-US"/>
        </w:rPr>
        <w:t xml:space="preserve">descarcerarea la accidente rutiere – </w:t>
      </w:r>
      <w:r w:rsidR="00702A48">
        <w:rPr>
          <w:iCs/>
          <w:lang w:val="ro-RO" w:eastAsia="en-US"/>
        </w:rPr>
        <w:t>5 misiuni</w:t>
      </w:r>
      <w:r w:rsidRPr="00F22CE1">
        <w:rPr>
          <w:iCs/>
          <w:lang w:val="ro-RO" w:eastAsia="en-US"/>
        </w:rPr>
        <w:t>,</w:t>
      </w:r>
    </w:p>
    <w:p w:rsidR="00352E10" w:rsidRPr="00F22CE1" w:rsidRDefault="00352E10" w:rsidP="00F22CE1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iCs/>
          <w:lang w:val="ro-RO" w:eastAsia="en-US"/>
        </w:rPr>
      </w:pPr>
      <w:r w:rsidRPr="00F22CE1">
        <w:rPr>
          <w:iCs/>
          <w:lang w:val="ro-RO" w:eastAsia="en-US"/>
        </w:rPr>
        <w:t>asisten</w:t>
      </w:r>
      <w:r w:rsidR="00CA7C02">
        <w:rPr>
          <w:iCs/>
          <w:lang w:val="ro-RO" w:eastAsia="en-US"/>
        </w:rPr>
        <w:t>ț</w:t>
      </w:r>
      <w:r w:rsidRPr="00F22CE1">
        <w:rPr>
          <w:iCs/>
          <w:lang w:val="ro-RO" w:eastAsia="en-US"/>
        </w:rPr>
        <w:t xml:space="preserve">a persoanelor blocate în apartamente – </w:t>
      </w:r>
      <w:r w:rsidR="00702A48">
        <w:rPr>
          <w:iCs/>
          <w:lang w:val="ro-RO" w:eastAsia="en-US"/>
        </w:rPr>
        <w:t>10</w:t>
      </w:r>
      <w:r w:rsidRPr="00F22CE1">
        <w:rPr>
          <w:iCs/>
          <w:lang w:val="ro-RO" w:eastAsia="en-US"/>
        </w:rPr>
        <w:t xml:space="preserve"> misiuni,</w:t>
      </w:r>
    </w:p>
    <w:p w:rsidR="00702A48" w:rsidRPr="00702A48" w:rsidRDefault="00702A48" w:rsidP="00702A48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hanging="731"/>
        <w:jc w:val="both"/>
        <w:rPr>
          <w:iCs/>
          <w:lang w:val="ro-RO" w:eastAsia="en-US"/>
        </w:rPr>
      </w:pPr>
      <w:r w:rsidRPr="00702A48">
        <w:rPr>
          <w:iCs/>
          <w:lang w:val="ro-RO" w:eastAsia="en-US"/>
        </w:rPr>
        <w:t>asisten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a persoanelor degajate din alte situa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ii – 1 misiuni;</w:t>
      </w:r>
    </w:p>
    <w:p w:rsidR="00702A48" w:rsidRPr="00702A48" w:rsidRDefault="00702A48" w:rsidP="00702A48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hanging="731"/>
        <w:jc w:val="both"/>
        <w:rPr>
          <w:iCs/>
          <w:lang w:val="ro-RO" w:eastAsia="en-US"/>
        </w:rPr>
      </w:pPr>
      <w:r w:rsidRPr="00702A48">
        <w:rPr>
          <w:iCs/>
          <w:lang w:val="ro-RO" w:eastAsia="en-US"/>
        </w:rPr>
        <w:t>alte situa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ii de urgen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ă la asisten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a persoanelor – 1 misiune;</w:t>
      </w:r>
    </w:p>
    <w:p w:rsidR="00702A48" w:rsidRPr="00702A48" w:rsidRDefault="00702A48" w:rsidP="00702A48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hanging="731"/>
        <w:jc w:val="both"/>
        <w:rPr>
          <w:iCs/>
          <w:lang w:val="ro-RO" w:eastAsia="en-US"/>
        </w:rPr>
      </w:pPr>
      <w:r w:rsidRPr="00702A48">
        <w:rPr>
          <w:iCs/>
          <w:lang w:val="ro-RO" w:eastAsia="en-US"/>
        </w:rPr>
        <w:t>epidemii – 17 misiuni;</w:t>
      </w:r>
    </w:p>
    <w:p w:rsidR="00702A48" w:rsidRPr="00702A48" w:rsidRDefault="00702A48" w:rsidP="00702A48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hanging="731"/>
        <w:jc w:val="both"/>
        <w:rPr>
          <w:iCs/>
          <w:lang w:val="ro-RO" w:eastAsia="en-US"/>
        </w:rPr>
      </w:pPr>
      <w:r w:rsidRPr="00702A48">
        <w:rPr>
          <w:iCs/>
          <w:lang w:val="ro-RO" w:eastAsia="en-US"/>
        </w:rPr>
        <w:t>alte interven</w:t>
      </w:r>
      <w:r w:rsidR="00CA7C02">
        <w:rPr>
          <w:iCs/>
          <w:lang w:val="ro-RO" w:eastAsia="en-US"/>
        </w:rPr>
        <w:t>ț</w:t>
      </w:r>
      <w:r w:rsidRPr="00702A48">
        <w:rPr>
          <w:iCs/>
          <w:lang w:val="ro-RO" w:eastAsia="en-US"/>
        </w:rPr>
        <w:t>ii  – 1 misiune;</w:t>
      </w:r>
    </w:p>
    <w:p w:rsidR="00352E10" w:rsidRPr="00F22CE1" w:rsidRDefault="00702A48" w:rsidP="00702A48">
      <w:pPr>
        <w:pStyle w:val="ListParagraph"/>
        <w:numPr>
          <w:ilvl w:val="0"/>
          <w:numId w:val="22"/>
        </w:numPr>
        <w:tabs>
          <w:tab w:val="left" w:pos="0"/>
          <w:tab w:val="left" w:pos="993"/>
        </w:tabs>
        <w:ind w:hanging="731"/>
        <w:jc w:val="both"/>
        <w:rPr>
          <w:iCs/>
          <w:lang w:val="ro-RO" w:eastAsia="en-US"/>
        </w:rPr>
      </w:pPr>
      <w:r w:rsidRPr="00702A48">
        <w:rPr>
          <w:iCs/>
          <w:lang w:val="ro-RO" w:eastAsia="en-US"/>
        </w:rPr>
        <w:t xml:space="preserve">misiuni de sprijin la incendii </w:t>
      </w:r>
      <w:r w:rsidR="00CA7C02">
        <w:rPr>
          <w:iCs/>
          <w:lang w:val="ro-RO" w:eastAsia="en-US"/>
        </w:rPr>
        <w:t>ș</w:t>
      </w:r>
      <w:r w:rsidRPr="00702A48">
        <w:rPr>
          <w:iCs/>
          <w:lang w:val="ro-RO" w:eastAsia="en-US"/>
        </w:rPr>
        <w:t>i descarcerare – 3 misiuni.</w:t>
      </w:r>
    </w:p>
    <w:p w:rsidR="00352E10" w:rsidRDefault="00AD0E81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AD0E81">
        <w:rPr>
          <w:iCs/>
          <w:lang w:val="ro-RO" w:eastAsia="en-US"/>
        </w:rPr>
        <w:t>În afara misiunilor pentru acordarea primului ajutor calificat, a asisten</w:t>
      </w:r>
      <w:r w:rsidR="00CA7C02">
        <w:rPr>
          <w:iCs/>
          <w:lang w:val="ro-RO" w:eastAsia="en-US"/>
        </w:rPr>
        <w:t>ț</w:t>
      </w:r>
      <w:r w:rsidRPr="00AD0E81">
        <w:rPr>
          <w:iCs/>
          <w:lang w:val="ro-RO" w:eastAsia="en-US"/>
        </w:rPr>
        <w:t>ei medicale de urgen</w:t>
      </w:r>
      <w:r w:rsidR="00CA7C02">
        <w:rPr>
          <w:iCs/>
          <w:lang w:val="ro-RO" w:eastAsia="en-US"/>
        </w:rPr>
        <w:t>ț</w:t>
      </w:r>
      <w:r w:rsidRPr="00AD0E81">
        <w:rPr>
          <w:iCs/>
          <w:lang w:val="ro-RO" w:eastAsia="en-US"/>
        </w:rPr>
        <w:t>ă sau pentru efectuarea opera</w:t>
      </w:r>
      <w:r w:rsidR="00CA7C02">
        <w:rPr>
          <w:iCs/>
          <w:lang w:val="ro-RO" w:eastAsia="en-US"/>
        </w:rPr>
        <w:t>ț</w:t>
      </w:r>
      <w:r w:rsidRPr="00AD0E81">
        <w:rPr>
          <w:iCs/>
          <w:lang w:val="ro-RO" w:eastAsia="en-US"/>
        </w:rPr>
        <w:t>iunilor de descarcerare s-au mai executat 1031 misiuni de verificare a sec</w:t>
      </w:r>
      <w:r w:rsidR="00CA7C02">
        <w:rPr>
          <w:iCs/>
          <w:lang w:val="ro-RO" w:eastAsia="en-US"/>
        </w:rPr>
        <w:t>ț</w:t>
      </w:r>
      <w:r w:rsidRPr="00AD0E81">
        <w:rPr>
          <w:iCs/>
          <w:lang w:val="ro-RO" w:eastAsia="en-US"/>
        </w:rPr>
        <w:t>iilor ATI de pe raza jude</w:t>
      </w:r>
      <w:r w:rsidR="00CA7C02">
        <w:rPr>
          <w:iCs/>
          <w:lang w:val="ro-RO" w:eastAsia="en-US"/>
        </w:rPr>
        <w:t>ț</w:t>
      </w:r>
      <w:r w:rsidRPr="00AD0E81">
        <w:rPr>
          <w:iCs/>
          <w:lang w:val="ro-RO" w:eastAsia="en-US"/>
        </w:rPr>
        <w:t>ului.</w:t>
      </w:r>
    </w:p>
    <w:p w:rsidR="00495938" w:rsidRPr="00352E10" w:rsidRDefault="00495938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bookmarkStart w:id="0" w:name="_GoBack"/>
      <w:bookmarkEnd w:id="0"/>
    </w:p>
    <w:p w:rsidR="00352E10" w:rsidRPr="00AD0E81" w:rsidRDefault="00352E10" w:rsidP="00AD0E81">
      <w:pPr>
        <w:tabs>
          <w:tab w:val="left" w:pos="0"/>
        </w:tabs>
        <w:spacing w:before="240"/>
        <w:ind w:firstLine="720"/>
        <w:jc w:val="both"/>
        <w:rPr>
          <w:b/>
          <w:iCs/>
          <w:u w:val="single"/>
          <w:lang w:val="ro-RO" w:eastAsia="en-US"/>
        </w:rPr>
      </w:pPr>
      <w:r w:rsidRPr="00AD0E81">
        <w:rPr>
          <w:b/>
          <w:iCs/>
          <w:u w:val="single"/>
          <w:lang w:val="ro-RO" w:eastAsia="en-US"/>
        </w:rPr>
        <w:t>INTERVEN</w:t>
      </w:r>
      <w:r w:rsidR="00CA7C02">
        <w:rPr>
          <w:b/>
          <w:iCs/>
          <w:u w:val="single"/>
          <w:lang w:val="ro-RO" w:eastAsia="en-US"/>
        </w:rPr>
        <w:t>Ț</w:t>
      </w:r>
      <w:r w:rsidRPr="00AD0E81">
        <w:rPr>
          <w:b/>
          <w:iCs/>
          <w:u w:val="single"/>
          <w:lang w:val="ro-RO" w:eastAsia="en-US"/>
        </w:rPr>
        <w:t>II PIROTEHNICE</w:t>
      </w:r>
    </w:p>
    <w:p w:rsidR="0042172D" w:rsidRDefault="00AD0E81" w:rsidP="00352E10">
      <w:pPr>
        <w:tabs>
          <w:tab w:val="left" w:pos="0"/>
        </w:tabs>
        <w:ind w:firstLine="720"/>
        <w:jc w:val="both"/>
        <w:rPr>
          <w:iCs/>
          <w:lang w:val="ro-RO" w:eastAsia="en-US"/>
        </w:rPr>
      </w:pPr>
      <w:r w:rsidRPr="00AD0E81">
        <w:rPr>
          <w:rFonts w:eastAsia="Batang"/>
          <w:noProof/>
          <w:lang w:val="ro-RO" w:eastAsia="en-US"/>
        </w:rPr>
        <w:t>Echipa pirotehnică a Inspectoratului pentru Situa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>ii de Urgen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>ă “Petrodava” al jude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>ului Neam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 xml:space="preserve"> a executat </w:t>
      </w:r>
      <w:r w:rsidRPr="00AD0E81">
        <w:rPr>
          <w:rFonts w:eastAsia="Batang"/>
          <w:b/>
          <w:noProof/>
          <w:lang w:val="ro-RO" w:eastAsia="en-US"/>
        </w:rPr>
        <w:t xml:space="preserve"> 17 </w:t>
      </w:r>
      <w:r w:rsidRPr="00AD0E81">
        <w:rPr>
          <w:rFonts w:eastAsia="Batang"/>
          <w:noProof/>
          <w:lang w:val="ro-RO" w:eastAsia="en-US"/>
        </w:rPr>
        <w:t>misiuni</w:t>
      </w:r>
      <w:r w:rsidRPr="00AD0E81">
        <w:rPr>
          <w:rFonts w:eastAsia="Batang"/>
          <w:b/>
          <w:noProof/>
          <w:lang w:val="ro-RO" w:eastAsia="en-US"/>
        </w:rPr>
        <w:t xml:space="preserve"> în trimestrul I 2022</w:t>
      </w:r>
      <w:r w:rsidRPr="00AD0E81">
        <w:rPr>
          <w:rFonts w:eastAsia="Batang"/>
          <w:noProof/>
          <w:lang w:val="ro-RO" w:eastAsia="en-US"/>
        </w:rPr>
        <w:t>, din care 9 misiuni de asanare a teritoriului de muni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>ia rămasă neexplodată din timpul celui de-al doilea război mondial, 1 misiune de distrugere muni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 xml:space="preserve">ie asanată, 3 misiuni de pregătire de specialitate în teren </w:t>
      </w:r>
      <w:r w:rsidR="00CA7C02">
        <w:rPr>
          <w:rFonts w:eastAsia="Batang"/>
          <w:noProof/>
          <w:lang w:val="ro-RO" w:eastAsia="en-US"/>
        </w:rPr>
        <w:t>ș</w:t>
      </w:r>
      <w:r w:rsidRPr="00AD0E81">
        <w:rPr>
          <w:rFonts w:eastAsia="Batang"/>
          <w:noProof/>
          <w:lang w:val="ro-RO" w:eastAsia="en-US"/>
        </w:rPr>
        <w:t>i 4 misiuni de monitorizare fenomen zăpor pe cursul râului Bistri</w:t>
      </w:r>
      <w:r w:rsidR="00CA7C02">
        <w:rPr>
          <w:rFonts w:eastAsia="Batang"/>
          <w:noProof/>
          <w:lang w:val="ro-RO" w:eastAsia="en-US"/>
        </w:rPr>
        <w:t>ț</w:t>
      </w:r>
      <w:r w:rsidRPr="00AD0E81">
        <w:rPr>
          <w:rFonts w:eastAsia="Batang"/>
          <w:noProof/>
          <w:lang w:val="ro-RO" w:eastAsia="en-US"/>
        </w:rPr>
        <w:t>a.</w:t>
      </w:r>
    </w:p>
    <w:p w:rsidR="0042172D" w:rsidRDefault="0042172D" w:rsidP="0042172D">
      <w:pPr>
        <w:rPr>
          <w:lang w:val="ro-RO" w:eastAsia="en-US"/>
        </w:rPr>
      </w:pPr>
    </w:p>
    <w:p w:rsidR="00537BEF" w:rsidRDefault="0042172D" w:rsidP="0042172D">
      <w:pPr>
        <w:pStyle w:val="ListParagraph"/>
        <w:numPr>
          <w:ilvl w:val="0"/>
          <w:numId w:val="11"/>
        </w:numPr>
        <w:shd w:val="clear" w:color="auto" w:fill="C6D9F1" w:themeFill="text2" w:themeFillTint="33"/>
        <w:jc w:val="both"/>
        <w:rPr>
          <w:b/>
          <w:sz w:val="28"/>
          <w:szCs w:val="28"/>
          <w:lang w:val="ro-RO" w:eastAsia="en-GB"/>
        </w:rPr>
      </w:pPr>
      <w:r w:rsidRPr="0042172D">
        <w:rPr>
          <w:b/>
          <w:sz w:val="28"/>
          <w:szCs w:val="28"/>
          <w:lang w:val="ro-RO" w:eastAsia="en-GB"/>
        </w:rPr>
        <w:t xml:space="preserve">Măsuri de prevenire </w:t>
      </w:r>
      <w:r w:rsidR="00CA7C02">
        <w:rPr>
          <w:b/>
          <w:sz w:val="28"/>
          <w:szCs w:val="28"/>
          <w:lang w:val="ro-RO" w:eastAsia="en-GB"/>
        </w:rPr>
        <w:t>ș</w:t>
      </w:r>
      <w:r w:rsidRPr="0042172D">
        <w:rPr>
          <w:b/>
          <w:sz w:val="28"/>
          <w:szCs w:val="28"/>
          <w:lang w:val="ro-RO" w:eastAsia="en-GB"/>
        </w:rPr>
        <w:t>i stingere a incendiilor pentru perioada Sărbătorilor Pascale</w:t>
      </w:r>
      <w:r w:rsidR="00537BEF">
        <w:rPr>
          <w:b/>
          <w:sz w:val="28"/>
          <w:szCs w:val="28"/>
          <w:lang w:val="ro-RO" w:eastAsia="en-GB"/>
        </w:rPr>
        <w:t xml:space="preserve"> stabilite prin HCJSU 25/11.04.2022</w:t>
      </w:r>
    </w:p>
    <w:p w:rsidR="00537BEF" w:rsidRDefault="00537BEF" w:rsidP="00537BEF">
      <w:pPr>
        <w:rPr>
          <w:lang w:val="ro-RO" w:eastAsia="en-GB"/>
        </w:rPr>
      </w:pPr>
    </w:p>
    <w:p w:rsidR="00537BEF" w:rsidRPr="00537BEF" w:rsidRDefault="00537BEF" w:rsidP="00537BEF">
      <w:pPr>
        <w:spacing w:line="300" w:lineRule="auto"/>
        <w:jc w:val="right"/>
        <w:rPr>
          <w:szCs w:val="28"/>
          <w:lang w:val="ro-RO"/>
        </w:rPr>
      </w:pPr>
      <w:r w:rsidRPr="00537BEF">
        <w:rPr>
          <w:szCs w:val="28"/>
          <w:lang w:val="ro-RO"/>
        </w:rPr>
        <w:t xml:space="preserve">Anexă </w:t>
      </w:r>
      <w:smartTag w:uri="urn:schemas-microsoft-com:office:smarttags" w:element="PersonName">
        <w:smartTagPr>
          <w:attr w:name="ProductID" w:val="la Hotărârea"/>
        </w:smartTagPr>
        <w:r w:rsidRPr="00537BEF">
          <w:rPr>
            <w:szCs w:val="28"/>
            <w:lang w:val="ro-RO"/>
          </w:rPr>
          <w:t xml:space="preserve">la </w:t>
        </w:r>
        <w:r w:rsidRPr="00537BEF">
          <w:rPr>
            <w:b/>
            <w:szCs w:val="28"/>
            <w:lang w:val="ro-RO"/>
          </w:rPr>
          <w:t>Hotărârea</w:t>
        </w:r>
      </w:smartTag>
      <w:r w:rsidRPr="00537BEF">
        <w:rPr>
          <w:b/>
          <w:szCs w:val="28"/>
          <w:lang w:val="ro-RO"/>
        </w:rPr>
        <w:t xml:space="preserve"> nr. 25 din 11.04.2022</w:t>
      </w:r>
    </w:p>
    <w:p w:rsidR="00537BEF" w:rsidRPr="00537BEF" w:rsidRDefault="00537BEF" w:rsidP="00721A3E">
      <w:pPr>
        <w:spacing w:line="300" w:lineRule="auto"/>
        <w:jc w:val="both"/>
        <w:rPr>
          <w:szCs w:val="28"/>
          <w:lang w:val="ro-RO"/>
        </w:rPr>
      </w:pPr>
    </w:p>
    <w:p w:rsidR="00537BEF" w:rsidRPr="00537BEF" w:rsidRDefault="00537BEF" w:rsidP="00537BEF">
      <w:pPr>
        <w:spacing w:line="300" w:lineRule="auto"/>
        <w:ind w:left="567"/>
        <w:jc w:val="center"/>
        <w:rPr>
          <w:szCs w:val="28"/>
          <w:lang w:val="ro-RO"/>
        </w:rPr>
      </w:pPr>
      <w:r w:rsidRPr="00537BEF">
        <w:rPr>
          <w:b/>
          <w:i/>
          <w:szCs w:val="28"/>
          <w:lang w:val="ro-RO"/>
        </w:rPr>
        <w:t>Programul pentru asigurarea securită</w:t>
      </w:r>
      <w:r w:rsidR="00CA7C02">
        <w:rPr>
          <w:b/>
          <w:i/>
          <w:szCs w:val="28"/>
          <w:lang w:val="ro-RO"/>
        </w:rPr>
        <w:t>ț</w:t>
      </w:r>
      <w:r w:rsidRPr="00537BEF">
        <w:rPr>
          <w:b/>
          <w:i/>
          <w:szCs w:val="28"/>
          <w:lang w:val="ro-RO"/>
        </w:rPr>
        <w:t>ii cetă</w:t>
      </w:r>
      <w:r w:rsidR="00CA7C02">
        <w:rPr>
          <w:b/>
          <w:i/>
          <w:szCs w:val="28"/>
          <w:lang w:val="ro-RO"/>
        </w:rPr>
        <w:t>ț</w:t>
      </w:r>
      <w:r w:rsidRPr="00537BEF">
        <w:rPr>
          <w:b/>
          <w:i/>
          <w:szCs w:val="28"/>
          <w:lang w:val="ro-RO"/>
        </w:rPr>
        <w:t xml:space="preserve">enilor premergător </w:t>
      </w:r>
      <w:r w:rsidR="00CA7C02">
        <w:rPr>
          <w:b/>
          <w:i/>
          <w:szCs w:val="28"/>
          <w:lang w:val="ro-RO"/>
        </w:rPr>
        <w:t>ș</w:t>
      </w:r>
      <w:r w:rsidRPr="00537BEF">
        <w:rPr>
          <w:b/>
          <w:i/>
          <w:szCs w:val="28"/>
          <w:lang w:val="ro-RO"/>
        </w:rPr>
        <w:t>i pe timpul manifestărilor religioase organizate de sărbătorile Pascale</w:t>
      </w:r>
    </w:p>
    <w:p w:rsidR="00537BEF" w:rsidRPr="00537BEF" w:rsidRDefault="00537BEF" w:rsidP="00721A3E">
      <w:pPr>
        <w:spacing w:line="300" w:lineRule="auto"/>
        <w:jc w:val="both"/>
        <w:rPr>
          <w:szCs w:val="28"/>
          <w:lang w:val="ro-RO"/>
        </w:rPr>
      </w:pPr>
    </w:p>
    <w:p w:rsidR="00537BEF" w:rsidRPr="00537BEF" w:rsidRDefault="00537BEF" w:rsidP="00537BEF">
      <w:pPr>
        <w:numPr>
          <w:ilvl w:val="0"/>
          <w:numId w:val="23"/>
        </w:numPr>
        <w:tabs>
          <w:tab w:val="num" w:pos="567"/>
        </w:tabs>
        <w:spacing w:line="300" w:lineRule="auto"/>
        <w:ind w:left="567" w:hanging="425"/>
        <w:jc w:val="both"/>
        <w:rPr>
          <w:szCs w:val="28"/>
          <w:lang w:val="ro-RO"/>
        </w:rPr>
      </w:pPr>
      <w:r w:rsidRPr="00537BEF">
        <w:rPr>
          <w:szCs w:val="28"/>
          <w:lang w:val="ro-RO"/>
        </w:rPr>
        <w:t>Executarea activită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ilor de informare preventivă a cetă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enilor prin modalită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ile avute la dispozi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 (posturi locale de televiziune, afi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 xml:space="preserve">aj la primărie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alte zone intens frecventate de cetă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eni etc.), asupra:</w:t>
      </w:r>
    </w:p>
    <w:p w:rsidR="00537BEF" w:rsidRPr="00537BEF" w:rsidRDefault="00537BEF" w:rsidP="00537BEF">
      <w:pPr>
        <w:numPr>
          <w:ilvl w:val="1"/>
          <w:numId w:val="23"/>
        </w:numPr>
        <w:tabs>
          <w:tab w:val="num" w:pos="900"/>
        </w:tabs>
        <w:spacing w:line="300" w:lineRule="auto"/>
        <w:ind w:left="900"/>
        <w:jc w:val="both"/>
        <w:rPr>
          <w:b/>
          <w:szCs w:val="28"/>
          <w:lang w:val="ro-RO"/>
        </w:rPr>
      </w:pPr>
      <w:r w:rsidRPr="00537BEF">
        <w:rPr>
          <w:b/>
          <w:szCs w:val="28"/>
          <w:lang w:val="ro-RO"/>
        </w:rPr>
        <w:t xml:space="preserve">Prevederilor referitoare la măsurile de prevenire </w:t>
      </w:r>
      <w:r w:rsidRPr="00537BEF">
        <w:rPr>
          <w:b/>
          <w:szCs w:val="28"/>
          <w:shd w:val="clear" w:color="auto" w:fill="FFFFFF"/>
          <w:lang w:val="ro-RO"/>
        </w:rPr>
        <w:t>privind apărarea împotriva incendiilor: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Accesul credincio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ilor în incinta lăca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ului de cult să fie permis în limita capacită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ii bisericii;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În condi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iile unui număr foarte mare de credincio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i, se recomandă desfă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urarea slujbelor religioase în exteriorul bisericii;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Men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inerea u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ilor de acces/evacuare în pozi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 deschisă, în mod obligatoriu, pe timpul slujbelor religioase;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În cazul organizării slujbelor religioase în bisericile din lemn, nu se va permite aglomerarea credincio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 xml:space="preserve">ilor în interior, deoarece aceste obiective sunt de dimensiuni mici, au căile de evacuare insuficiente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prezintă un risc foarte mare de incendiu;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Evitarea desfă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 xml:space="preserve">urării slujbelor religioase în interiorul obiectivelor aflate în curs de restaurare / renovare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interzicerea desfă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urării lor în obiective în care sunt amplasate schele;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Desemnarea, de către preo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i, a unor persoane responsabile, cu atribu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ii de supraveghere atentă a activită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 xml:space="preserve">ilor din interiorul bisericilor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de interven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 operativă, cu mijloace de stingere proprii (stingătoare de incendiu);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Enoria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ii vor men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ine o distan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de siguran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fa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 xml:space="preserve">ă de cei din jurul lor, pentru a evita contactul dintre lumânări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hainele sau părul acestora;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Depunerea lumânărilor se va face numai în locurile special amenajate în acest sens (ex: tăvi metalice umplute cu nisip), în exteriorul lăca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 xml:space="preserve">elor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la distan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a de siguran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fa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de elemente combustibile;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 xml:space="preserve">Efectuarea, prin grija personalului clerical de la biserici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mănăstiri, a unei verificări după terminarea slujbelor religioase, pentru înlăturarea oricărei eventuale surse de ini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iere a unui incendiu: stingerea lumânărilor la terminarea activită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 xml:space="preserve">ilor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 xml:space="preserve">i evacuarea resturilor în locuri sigure, în afara bisericii, deconectarea aparatelor electrice 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i a instala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iei de iluminat;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Parcarea autoturismelor persoanelor care participă la slujbele religioase, se va face astfel încât să nu se blocheze căile de acces pentru autospecialele de interven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ie în cazul producerii unor situa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ii de urgen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sau să împiedice accesul la hidran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ii exteriori de incendiu.</w:t>
      </w:r>
    </w:p>
    <w:p w:rsidR="00537BEF" w:rsidRPr="00537BEF" w:rsidRDefault="00537BEF" w:rsidP="00537BEF">
      <w:pPr>
        <w:numPr>
          <w:ilvl w:val="0"/>
          <w:numId w:val="28"/>
        </w:numPr>
        <w:shd w:val="clear" w:color="auto" w:fill="FFFFFF"/>
        <w:tabs>
          <w:tab w:val="num" w:pos="1440"/>
        </w:tabs>
        <w:spacing w:line="276" w:lineRule="auto"/>
        <w:ind w:right="47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Supravegherea permanentă a copiilor pe timpul desfă</w:t>
      </w:r>
      <w:r w:rsidR="00CA7C02">
        <w:rPr>
          <w:szCs w:val="28"/>
          <w:lang w:val="ro-RO"/>
        </w:rPr>
        <w:t>ș</w:t>
      </w:r>
      <w:r w:rsidRPr="00537BEF">
        <w:rPr>
          <w:szCs w:val="28"/>
          <w:lang w:val="ro-RO"/>
        </w:rPr>
        <w:t>urării slujbelor;</w:t>
      </w:r>
    </w:p>
    <w:p w:rsidR="00537BEF" w:rsidRPr="00537BEF" w:rsidRDefault="00537BEF" w:rsidP="00537BEF">
      <w:pPr>
        <w:numPr>
          <w:ilvl w:val="0"/>
          <w:numId w:val="27"/>
        </w:numPr>
        <w:shd w:val="clear" w:color="auto" w:fill="FFFFFF"/>
        <w:tabs>
          <w:tab w:val="num" w:pos="990"/>
        </w:tabs>
        <w:spacing w:line="276" w:lineRule="auto"/>
        <w:ind w:left="1260" w:right="47" w:firstLine="360"/>
        <w:jc w:val="both"/>
        <w:textAlignment w:val="baseline"/>
        <w:rPr>
          <w:b/>
          <w:i/>
          <w:szCs w:val="28"/>
          <w:lang w:val="ro-RO"/>
        </w:rPr>
      </w:pPr>
      <w:r w:rsidRPr="00537BEF">
        <w:rPr>
          <w:b/>
          <w:bCs/>
          <w:i/>
          <w:iCs/>
          <w:szCs w:val="28"/>
          <w:bdr w:val="none" w:sz="0" w:space="0" w:color="auto" w:frame="1"/>
          <w:lang w:val="ro-RO"/>
        </w:rPr>
        <w:t>în cazul izbucnirii unui incendiu pe timpul slujbelor religioase se recomandă:</w:t>
      </w:r>
    </w:p>
    <w:p w:rsidR="00537BEF" w:rsidRPr="00537BEF" w:rsidRDefault="00537BEF" w:rsidP="00537BEF">
      <w:pPr>
        <w:numPr>
          <w:ilvl w:val="1"/>
          <w:numId w:val="24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iCs/>
          <w:szCs w:val="28"/>
          <w:bdr w:val="none" w:sz="0" w:space="0" w:color="auto" w:frame="1"/>
          <w:lang w:val="ro-RO"/>
        </w:rPr>
        <w:t xml:space="preserve">să nu intre în panică </w:t>
      </w:r>
      <w:r w:rsidR="00CA7C02">
        <w:rPr>
          <w:iCs/>
          <w:szCs w:val="28"/>
          <w:bdr w:val="none" w:sz="0" w:space="0" w:color="auto" w:frame="1"/>
          <w:lang w:val="ro-RO"/>
        </w:rPr>
        <w:t>ș</w:t>
      </w:r>
      <w:r w:rsidRPr="00537BEF">
        <w:rPr>
          <w:iCs/>
          <w:szCs w:val="28"/>
          <w:bdr w:val="none" w:sz="0" w:space="0" w:color="auto" w:frame="1"/>
          <w:lang w:val="ro-RO"/>
        </w:rPr>
        <w:t>i să î</w:t>
      </w:r>
      <w:r w:rsidR="00CA7C02">
        <w:rPr>
          <w:iCs/>
          <w:szCs w:val="28"/>
          <w:bdr w:val="none" w:sz="0" w:space="0" w:color="auto" w:frame="1"/>
          <w:lang w:val="ro-RO"/>
        </w:rPr>
        <w:t>ș</w:t>
      </w:r>
      <w:r w:rsidRPr="00537BEF">
        <w:rPr>
          <w:iCs/>
          <w:szCs w:val="28"/>
          <w:bdr w:val="none" w:sz="0" w:space="0" w:color="auto" w:frame="1"/>
          <w:lang w:val="ro-RO"/>
        </w:rPr>
        <w:t>i păstreze calmul;</w:t>
      </w:r>
    </w:p>
    <w:p w:rsidR="00537BEF" w:rsidRPr="00537BEF" w:rsidRDefault="00537BEF" w:rsidP="00537BEF">
      <w:pPr>
        <w:numPr>
          <w:ilvl w:val="1"/>
          <w:numId w:val="24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iCs/>
          <w:szCs w:val="28"/>
          <w:bdr w:val="none" w:sz="0" w:space="0" w:color="auto" w:frame="1"/>
          <w:lang w:val="ro-RO"/>
        </w:rPr>
        <w:t>să anun</w:t>
      </w:r>
      <w:r w:rsidR="00CA7C02">
        <w:rPr>
          <w:iCs/>
          <w:szCs w:val="28"/>
          <w:bdr w:val="none" w:sz="0" w:space="0" w:color="auto" w:frame="1"/>
          <w:lang w:val="ro-RO"/>
        </w:rPr>
        <w:t>ț</w:t>
      </w:r>
      <w:r w:rsidRPr="00537BEF">
        <w:rPr>
          <w:iCs/>
          <w:szCs w:val="28"/>
          <w:bdr w:val="none" w:sz="0" w:space="0" w:color="auto" w:frame="1"/>
          <w:lang w:val="ro-RO"/>
        </w:rPr>
        <w:t xml:space="preserve">e începutul de incendiu la numărul unic </w:t>
      </w:r>
      <w:r w:rsidRPr="00537BEF">
        <w:rPr>
          <w:b/>
          <w:iCs/>
          <w:szCs w:val="28"/>
          <w:bdr w:val="none" w:sz="0" w:space="0" w:color="auto" w:frame="1"/>
          <w:lang w:val="ro-RO"/>
        </w:rPr>
        <w:t>112</w:t>
      </w:r>
      <w:r w:rsidRPr="00537BEF">
        <w:rPr>
          <w:iCs/>
          <w:szCs w:val="28"/>
          <w:bdr w:val="none" w:sz="0" w:space="0" w:color="auto" w:frame="1"/>
          <w:lang w:val="ro-RO"/>
        </w:rPr>
        <w:t>;</w:t>
      </w:r>
    </w:p>
    <w:p w:rsidR="00537BEF" w:rsidRPr="00537BEF" w:rsidRDefault="00537BEF" w:rsidP="00537BEF">
      <w:pPr>
        <w:numPr>
          <w:ilvl w:val="1"/>
          <w:numId w:val="24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iCs/>
          <w:szCs w:val="28"/>
          <w:bdr w:val="none" w:sz="0" w:space="0" w:color="auto" w:frame="1"/>
          <w:lang w:val="ro-RO"/>
        </w:rPr>
        <w:t xml:space="preserve">să acorde prioritate la evacuare copiilor </w:t>
      </w:r>
      <w:r w:rsidR="00CA7C02">
        <w:rPr>
          <w:iCs/>
          <w:szCs w:val="28"/>
          <w:bdr w:val="none" w:sz="0" w:space="0" w:color="auto" w:frame="1"/>
          <w:lang w:val="ro-RO"/>
        </w:rPr>
        <w:t>ș</w:t>
      </w:r>
      <w:r w:rsidRPr="00537BEF">
        <w:rPr>
          <w:iCs/>
          <w:szCs w:val="28"/>
          <w:bdr w:val="none" w:sz="0" w:space="0" w:color="auto" w:frame="1"/>
          <w:lang w:val="ro-RO"/>
        </w:rPr>
        <w:t>i femeilor;</w:t>
      </w:r>
    </w:p>
    <w:p w:rsidR="00537BEF" w:rsidRPr="00537BEF" w:rsidRDefault="00537BEF" w:rsidP="00537BEF">
      <w:pPr>
        <w:numPr>
          <w:ilvl w:val="1"/>
          <w:numId w:val="24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iCs/>
          <w:szCs w:val="28"/>
          <w:bdr w:val="none" w:sz="0" w:space="0" w:color="auto" w:frame="1"/>
          <w:lang w:val="ro-RO"/>
        </w:rPr>
        <w:t xml:space="preserve">să identifice </w:t>
      </w:r>
      <w:r w:rsidR="00CA7C02">
        <w:rPr>
          <w:iCs/>
          <w:szCs w:val="28"/>
          <w:bdr w:val="none" w:sz="0" w:space="0" w:color="auto" w:frame="1"/>
          <w:lang w:val="ro-RO"/>
        </w:rPr>
        <w:t>ș</w:t>
      </w:r>
      <w:r w:rsidRPr="00537BEF">
        <w:rPr>
          <w:iCs/>
          <w:szCs w:val="28"/>
          <w:bdr w:val="none" w:sz="0" w:space="0" w:color="auto" w:frame="1"/>
          <w:lang w:val="ro-RO"/>
        </w:rPr>
        <w:t>i să utilizeze mijloacele ini</w:t>
      </w:r>
      <w:r w:rsidR="00CA7C02">
        <w:rPr>
          <w:iCs/>
          <w:szCs w:val="28"/>
          <w:bdr w:val="none" w:sz="0" w:space="0" w:color="auto" w:frame="1"/>
          <w:lang w:val="ro-RO"/>
        </w:rPr>
        <w:t>ț</w:t>
      </w:r>
      <w:r w:rsidRPr="00537BEF">
        <w:rPr>
          <w:iCs/>
          <w:szCs w:val="28"/>
          <w:bdr w:val="none" w:sz="0" w:space="0" w:color="auto" w:frame="1"/>
          <w:lang w:val="ro-RO"/>
        </w:rPr>
        <w:t>iale de stingere a incendiilor;</w:t>
      </w:r>
    </w:p>
    <w:p w:rsidR="00537BEF" w:rsidRPr="00537BEF" w:rsidRDefault="00537BEF" w:rsidP="00537BEF">
      <w:pPr>
        <w:numPr>
          <w:ilvl w:val="1"/>
          <w:numId w:val="24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iCs/>
          <w:szCs w:val="28"/>
          <w:bdr w:val="none" w:sz="0" w:space="0" w:color="auto" w:frame="1"/>
          <w:lang w:val="ro-RO"/>
        </w:rPr>
        <w:t>să permită accesul for</w:t>
      </w:r>
      <w:r w:rsidR="00CA7C02">
        <w:rPr>
          <w:iCs/>
          <w:szCs w:val="28"/>
          <w:bdr w:val="none" w:sz="0" w:space="0" w:color="auto" w:frame="1"/>
          <w:lang w:val="ro-RO"/>
        </w:rPr>
        <w:t>ț</w:t>
      </w:r>
      <w:r w:rsidRPr="00537BEF">
        <w:rPr>
          <w:iCs/>
          <w:szCs w:val="28"/>
          <w:bdr w:val="none" w:sz="0" w:space="0" w:color="auto" w:frame="1"/>
          <w:lang w:val="ro-RO"/>
        </w:rPr>
        <w:t>elor de interven</w:t>
      </w:r>
      <w:r w:rsidR="00CA7C02">
        <w:rPr>
          <w:iCs/>
          <w:szCs w:val="28"/>
          <w:bdr w:val="none" w:sz="0" w:space="0" w:color="auto" w:frame="1"/>
          <w:lang w:val="ro-RO"/>
        </w:rPr>
        <w:t>ț</w:t>
      </w:r>
      <w:r w:rsidRPr="00537BEF">
        <w:rPr>
          <w:iCs/>
          <w:szCs w:val="28"/>
          <w:bdr w:val="none" w:sz="0" w:space="0" w:color="auto" w:frame="1"/>
          <w:lang w:val="ro-RO"/>
        </w:rPr>
        <w:t>ie pentru stingerea incendiului</w:t>
      </w:r>
      <w:r w:rsidRPr="00537BEF">
        <w:rPr>
          <w:szCs w:val="28"/>
          <w:lang w:val="ro-RO"/>
        </w:rPr>
        <w:t>.</w:t>
      </w:r>
    </w:p>
    <w:p w:rsidR="00537BEF" w:rsidRPr="00537BEF" w:rsidRDefault="00537BEF" w:rsidP="00537BEF">
      <w:pPr>
        <w:numPr>
          <w:ilvl w:val="0"/>
          <w:numId w:val="26"/>
        </w:numPr>
        <w:shd w:val="clear" w:color="auto" w:fill="FFFFFF"/>
        <w:spacing w:line="276" w:lineRule="auto"/>
        <w:ind w:left="1260" w:right="47" w:firstLine="360"/>
        <w:jc w:val="both"/>
        <w:textAlignment w:val="baseline"/>
        <w:rPr>
          <w:b/>
          <w:i/>
          <w:szCs w:val="28"/>
          <w:lang w:val="ro-RO"/>
        </w:rPr>
      </w:pPr>
      <w:r w:rsidRPr="00537BEF">
        <w:rPr>
          <w:b/>
          <w:bCs/>
          <w:i/>
          <w:iCs/>
          <w:szCs w:val="28"/>
          <w:bdr w:val="none" w:sz="0" w:space="0" w:color="auto" w:frame="1"/>
          <w:lang w:val="ro-RO"/>
        </w:rPr>
        <w:t>la sosire acasă după slujba de Înviere, se recomandă:</w:t>
      </w:r>
    </w:p>
    <w:p w:rsidR="00537BEF" w:rsidRPr="00537BEF" w:rsidRDefault="00537BEF" w:rsidP="00537BEF">
      <w:pPr>
        <w:numPr>
          <w:ilvl w:val="0"/>
          <w:numId w:val="25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amplasarea lumânărilor aprinse în suporturi stabile, la distan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e de siguran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fa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ă de materialele combustibile;</w:t>
      </w:r>
    </w:p>
    <w:p w:rsidR="00537BEF" w:rsidRPr="00537BEF" w:rsidRDefault="00537BEF" w:rsidP="00537BEF">
      <w:pPr>
        <w:numPr>
          <w:ilvl w:val="0"/>
          <w:numId w:val="25"/>
        </w:numPr>
        <w:shd w:val="clear" w:color="auto" w:fill="FFFFFF"/>
        <w:tabs>
          <w:tab w:val="num" w:pos="1440"/>
        </w:tabs>
        <w:spacing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copiii nu vor fi lăsa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 nesupraveghea</w:t>
      </w:r>
      <w:r w:rsidR="00CA7C02">
        <w:rPr>
          <w:szCs w:val="28"/>
          <w:lang w:val="ro-RO"/>
        </w:rPr>
        <w:t>ț</w:t>
      </w:r>
      <w:r w:rsidRPr="00537BEF">
        <w:rPr>
          <w:szCs w:val="28"/>
          <w:lang w:val="ro-RO"/>
        </w:rPr>
        <w:t>i în încăperile în care se află lumânări/candele aprinse;</w:t>
      </w:r>
    </w:p>
    <w:p w:rsidR="00537BEF" w:rsidRPr="00537BEF" w:rsidRDefault="00537BEF" w:rsidP="00F57057">
      <w:pPr>
        <w:numPr>
          <w:ilvl w:val="0"/>
          <w:numId w:val="25"/>
        </w:numPr>
        <w:shd w:val="clear" w:color="auto" w:fill="FFFFFF"/>
        <w:tabs>
          <w:tab w:val="num" w:pos="1440"/>
        </w:tabs>
        <w:spacing w:after="240" w:line="276" w:lineRule="auto"/>
        <w:ind w:left="1260" w:right="47" w:firstLine="360"/>
        <w:jc w:val="both"/>
        <w:textAlignment w:val="baseline"/>
        <w:rPr>
          <w:szCs w:val="28"/>
          <w:lang w:val="ro-RO"/>
        </w:rPr>
      </w:pPr>
      <w:r w:rsidRPr="00537BEF">
        <w:rPr>
          <w:szCs w:val="28"/>
          <w:lang w:val="ro-RO"/>
        </w:rPr>
        <w:t>stingerea lumânărilor/candelelor în momentul în care se merge la culcare.</w:t>
      </w:r>
    </w:p>
    <w:p w:rsidR="00C16BC0" w:rsidRDefault="00F57057" w:rsidP="00F57057">
      <w:pPr>
        <w:pStyle w:val="ListParagraph"/>
        <w:numPr>
          <w:ilvl w:val="0"/>
          <w:numId w:val="11"/>
        </w:numPr>
        <w:shd w:val="clear" w:color="auto" w:fill="C6D9F1" w:themeFill="text2" w:themeFillTint="33"/>
        <w:jc w:val="both"/>
        <w:rPr>
          <w:b/>
          <w:sz w:val="28"/>
          <w:szCs w:val="28"/>
          <w:lang w:val="ro-RO" w:eastAsia="en-GB"/>
        </w:rPr>
      </w:pPr>
      <w:r w:rsidRPr="00F57057">
        <w:rPr>
          <w:b/>
          <w:sz w:val="28"/>
          <w:szCs w:val="28"/>
          <w:lang w:val="ro-RO" w:eastAsia="en-GB"/>
        </w:rPr>
        <w:t>45 de sergen</w:t>
      </w:r>
      <w:r w:rsidR="00CA7C02">
        <w:rPr>
          <w:b/>
          <w:sz w:val="28"/>
          <w:szCs w:val="28"/>
          <w:lang w:val="ro-RO" w:eastAsia="en-GB"/>
        </w:rPr>
        <w:t>ț</w:t>
      </w:r>
      <w:r w:rsidRPr="00F57057">
        <w:rPr>
          <w:b/>
          <w:sz w:val="28"/>
          <w:szCs w:val="28"/>
          <w:lang w:val="ro-RO" w:eastAsia="en-GB"/>
        </w:rPr>
        <w:t>i grada</w:t>
      </w:r>
      <w:r w:rsidR="00CA7C02">
        <w:rPr>
          <w:b/>
          <w:sz w:val="28"/>
          <w:szCs w:val="28"/>
          <w:lang w:val="ro-RO" w:eastAsia="en-GB"/>
        </w:rPr>
        <w:t>ț</w:t>
      </w:r>
      <w:r w:rsidRPr="00F57057">
        <w:rPr>
          <w:b/>
          <w:sz w:val="28"/>
          <w:szCs w:val="28"/>
          <w:lang w:val="ro-RO" w:eastAsia="en-GB"/>
        </w:rPr>
        <w:t>i profesioni</w:t>
      </w:r>
      <w:r w:rsidR="00CA7C02">
        <w:rPr>
          <w:b/>
          <w:sz w:val="28"/>
          <w:szCs w:val="28"/>
          <w:lang w:val="ro-RO" w:eastAsia="en-GB"/>
        </w:rPr>
        <w:t>ș</w:t>
      </w:r>
      <w:r w:rsidRPr="00F57057">
        <w:rPr>
          <w:b/>
          <w:sz w:val="28"/>
          <w:szCs w:val="28"/>
          <w:lang w:val="ro-RO" w:eastAsia="en-GB"/>
        </w:rPr>
        <w:t xml:space="preserve">ti </w:t>
      </w:r>
      <w:r w:rsidR="00CA7C02">
        <w:rPr>
          <w:b/>
          <w:sz w:val="28"/>
          <w:szCs w:val="28"/>
          <w:lang w:val="ro-RO" w:eastAsia="en-GB"/>
        </w:rPr>
        <w:t>ș</w:t>
      </w:r>
      <w:r w:rsidRPr="00F57057">
        <w:rPr>
          <w:b/>
          <w:sz w:val="28"/>
          <w:szCs w:val="28"/>
          <w:lang w:val="ro-RO" w:eastAsia="en-GB"/>
        </w:rPr>
        <w:t>i-au început activitatea la ISU Neam</w:t>
      </w:r>
      <w:r w:rsidR="00CA7C02">
        <w:rPr>
          <w:b/>
          <w:sz w:val="28"/>
          <w:szCs w:val="28"/>
          <w:lang w:val="ro-RO" w:eastAsia="en-GB"/>
        </w:rPr>
        <w:t>ț</w:t>
      </w:r>
    </w:p>
    <w:p w:rsidR="00F57057" w:rsidRDefault="00F57057" w:rsidP="00537BEF">
      <w:pPr>
        <w:rPr>
          <w:lang w:val="ro-RO" w:eastAsia="en-GB"/>
        </w:rPr>
      </w:pPr>
    </w:p>
    <w:p w:rsidR="00F57057" w:rsidRPr="00F57057" w:rsidRDefault="00F57057" w:rsidP="00F57057">
      <w:pPr>
        <w:spacing w:line="276" w:lineRule="auto"/>
        <w:ind w:firstLine="851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 xml:space="preserve">În conformitate cu reglementările legislative în vigoare începând cu data </w:t>
      </w:r>
      <w:r w:rsidRPr="00F57057">
        <w:rPr>
          <w:b/>
          <w:szCs w:val="28"/>
          <w:lang w:val="ro-RO"/>
        </w:rPr>
        <w:t xml:space="preserve">de 01.04.2022, </w:t>
      </w:r>
      <w:r w:rsidRPr="00F57057">
        <w:rPr>
          <w:szCs w:val="28"/>
          <w:lang w:val="ro-RO"/>
        </w:rPr>
        <w:t xml:space="preserve">persoanelor care au promovat examenul pentru ocuparea posturilor vacante de </w:t>
      </w:r>
      <w:r w:rsidRPr="00F57057">
        <w:rPr>
          <w:i/>
          <w:szCs w:val="28"/>
          <w:lang w:val="ro-RO"/>
        </w:rPr>
        <w:t>soldat profesionist (servant)</w:t>
      </w:r>
      <w:r w:rsidRPr="00F57057">
        <w:rPr>
          <w:b/>
          <w:i/>
          <w:szCs w:val="28"/>
          <w:lang w:val="ro-RO"/>
        </w:rPr>
        <w:t xml:space="preserve"> </w:t>
      </w:r>
      <w:r w:rsidRPr="00F57057">
        <w:rPr>
          <w:szCs w:val="28"/>
          <w:lang w:val="ro-RO"/>
        </w:rPr>
        <w:t>din cadrul Inspectoratului pentru Situa</w:t>
      </w:r>
      <w:r w:rsidR="00CA7C02">
        <w:rPr>
          <w:szCs w:val="28"/>
          <w:lang w:val="ro-RO"/>
        </w:rPr>
        <w:t>ț</w:t>
      </w:r>
      <w:r w:rsidRPr="00F57057">
        <w:rPr>
          <w:szCs w:val="28"/>
          <w:lang w:val="ro-RO"/>
        </w:rPr>
        <w:t>ii de Urgen</w:t>
      </w:r>
      <w:r w:rsidR="00CA7C02">
        <w:rPr>
          <w:szCs w:val="28"/>
          <w:lang w:val="ro-RO"/>
        </w:rPr>
        <w:t>ț</w:t>
      </w:r>
      <w:r w:rsidRPr="00F57057">
        <w:rPr>
          <w:szCs w:val="28"/>
          <w:lang w:val="ro-RO"/>
        </w:rPr>
        <w:t>ă „Petrodava” al jude</w:t>
      </w:r>
      <w:r w:rsidR="00CA7C02">
        <w:rPr>
          <w:szCs w:val="28"/>
          <w:lang w:val="ro-RO"/>
        </w:rPr>
        <w:t>ț</w:t>
      </w:r>
      <w:r w:rsidRPr="00F57057">
        <w:rPr>
          <w:szCs w:val="28"/>
          <w:lang w:val="ro-RO"/>
        </w:rPr>
        <w:t>ului Neam</w:t>
      </w:r>
      <w:r w:rsidR="00CA7C02">
        <w:rPr>
          <w:szCs w:val="28"/>
          <w:lang w:val="ro-RO"/>
        </w:rPr>
        <w:t>ț</w:t>
      </w:r>
      <w:r w:rsidRPr="00F57057">
        <w:rPr>
          <w:b/>
          <w:szCs w:val="28"/>
        </w:rPr>
        <w:t xml:space="preserve">, </w:t>
      </w:r>
      <w:r w:rsidRPr="00F57057">
        <w:rPr>
          <w:b/>
          <w:szCs w:val="28"/>
          <w:lang w:val="ro-RO"/>
        </w:rPr>
        <w:t>li se acordă gradul militar de soldat</w:t>
      </w:r>
      <w:r w:rsidRPr="00F57057">
        <w:rPr>
          <w:szCs w:val="28"/>
          <w:lang w:val="ro-RO"/>
        </w:rPr>
        <w:t>, după cum urmează: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Cotună</w:t>
      </w:r>
      <w:proofErr w:type="spellEnd"/>
      <w:r w:rsidRPr="00F57057">
        <w:rPr>
          <w:szCs w:val="28"/>
          <w:lang w:val="ro-RO"/>
        </w:rPr>
        <w:t xml:space="preserve"> Alexandru-Andrei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Hazi</w:t>
      </w:r>
      <w:proofErr w:type="spellEnd"/>
      <w:r w:rsidRPr="00F57057">
        <w:rPr>
          <w:szCs w:val="28"/>
          <w:lang w:val="ro-RO"/>
        </w:rPr>
        <w:t xml:space="preserve"> </w:t>
      </w:r>
      <w:proofErr w:type="spellStart"/>
      <w:r w:rsidRPr="00F57057">
        <w:rPr>
          <w:szCs w:val="28"/>
          <w:lang w:val="ro-RO"/>
        </w:rPr>
        <w:t>Tarciziu</w:t>
      </w:r>
      <w:proofErr w:type="spellEnd"/>
      <w:r w:rsidRPr="00F57057">
        <w:rPr>
          <w:szCs w:val="28"/>
          <w:lang w:val="ro-RO"/>
        </w:rPr>
        <w:t>-Gabriel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Oancea Mihai-Remus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Gramadă</w:t>
      </w:r>
      <w:proofErr w:type="spellEnd"/>
      <w:r w:rsidRPr="00F57057">
        <w:rPr>
          <w:szCs w:val="28"/>
          <w:lang w:val="ro-RO"/>
        </w:rPr>
        <w:t xml:space="preserve"> Vasile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Petrescu Constantin-Emanuel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Popa Liviu-Alexandru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Matee</w:t>
      </w:r>
      <w:r w:rsidR="00CA7C02">
        <w:rPr>
          <w:szCs w:val="28"/>
          <w:lang w:val="ro-RO"/>
        </w:rPr>
        <w:t>ș</w:t>
      </w:r>
      <w:proofErr w:type="spellEnd"/>
      <w:r w:rsidRPr="00F57057">
        <w:rPr>
          <w:szCs w:val="28"/>
          <w:lang w:val="ro-RO"/>
        </w:rPr>
        <w:t xml:space="preserve"> Constantin-Cătălin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Mîndrescu</w:t>
      </w:r>
      <w:proofErr w:type="spellEnd"/>
      <w:r w:rsidRPr="00F57057">
        <w:rPr>
          <w:szCs w:val="28"/>
          <w:lang w:val="ro-RO"/>
        </w:rPr>
        <w:t xml:space="preserve"> Sebastian-Dumitru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Mosor Robert-Grigore</w:t>
      </w:r>
    </w:p>
    <w:p w:rsidR="00F57057" w:rsidRPr="00F57057" w:rsidRDefault="00CA7C02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>
        <w:rPr>
          <w:szCs w:val="28"/>
          <w:lang w:val="ro-RO"/>
        </w:rPr>
        <w:t>Ț</w:t>
      </w:r>
      <w:r w:rsidR="00F57057" w:rsidRPr="00F57057">
        <w:rPr>
          <w:szCs w:val="28"/>
          <w:lang w:val="ro-RO"/>
        </w:rPr>
        <w:t>ifrea</w:t>
      </w:r>
      <w:proofErr w:type="spellEnd"/>
      <w:r w:rsidR="00F57057" w:rsidRPr="00F57057">
        <w:rPr>
          <w:szCs w:val="28"/>
          <w:lang w:val="ro-RO"/>
        </w:rPr>
        <w:t xml:space="preserve"> Emanuel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Ghiba</w:t>
      </w:r>
      <w:proofErr w:type="spellEnd"/>
      <w:r w:rsidRPr="00F57057">
        <w:rPr>
          <w:szCs w:val="28"/>
          <w:lang w:val="ro-RO"/>
        </w:rPr>
        <w:t xml:space="preserve"> Alexandru-Ionu</w:t>
      </w:r>
      <w:r w:rsidR="00CA7C02">
        <w:rPr>
          <w:szCs w:val="28"/>
          <w:lang w:val="ro-RO"/>
        </w:rPr>
        <w:t>ț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Solomia</w:t>
      </w:r>
      <w:proofErr w:type="spellEnd"/>
      <w:r w:rsidRPr="00F57057">
        <w:rPr>
          <w:szCs w:val="28"/>
          <w:lang w:val="ro-RO"/>
        </w:rPr>
        <w:t xml:space="preserve"> Ioan-Iustinian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Grămadă Ilie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Lostun Sebastian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Popescu Iulian-Mihai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Andrei Vasile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Lupa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cu Alexandru-</w:t>
      </w:r>
      <w:proofErr w:type="spellStart"/>
      <w:r w:rsidRPr="00F57057">
        <w:rPr>
          <w:szCs w:val="28"/>
          <w:lang w:val="ro-RO"/>
        </w:rPr>
        <w:t>Silvian</w:t>
      </w:r>
      <w:proofErr w:type="spellEnd"/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Burduha</w:t>
      </w:r>
      <w:r w:rsidR="00CA7C02">
        <w:rPr>
          <w:szCs w:val="28"/>
          <w:lang w:val="ro-RO"/>
        </w:rPr>
        <w:t>ș</w:t>
      </w:r>
      <w:proofErr w:type="spellEnd"/>
      <w:r w:rsidRPr="00F57057">
        <w:rPr>
          <w:szCs w:val="28"/>
          <w:lang w:val="ro-RO"/>
        </w:rPr>
        <w:t xml:space="preserve"> </w:t>
      </w:r>
      <w:proofErr w:type="spellStart"/>
      <w:r w:rsidRPr="00F57057">
        <w:rPr>
          <w:szCs w:val="28"/>
          <w:lang w:val="ro-RO"/>
        </w:rPr>
        <w:t>Dumitrel</w:t>
      </w:r>
      <w:proofErr w:type="spellEnd"/>
      <w:r w:rsidRPr="00F57057">
        <w:rPr>
          <w:szCs w:val="28"/>
          <w:lang w:val="ro-RO"/>
        </w:rPr>
        <w:t>-Codru</w:t>
      </w:r>
      <w:r w:rsidR="00CA7C02">
        <w:rPr>
          <w:szCs w:val="28"/>
          <w:lang w:val="ro-RO"/>
        </w:rPr>
        <w:t>ț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 xml:space="preserve">Puiu </w:t>
      </w:r>
      <w:proofErr w:type="spellStart"/>
      <w:r w:rsidRPr="00F57057">
        <w:rPr>
          <w:szCs w:val="28"/>
          <w:lang w:val="ro-RO"/>
        </w:rPr>
        <w:t>Beni</w:t>
      </w:r>
      <w:proofErr w:type="spellEnd"/>
      <w:r w:rsidRPr="00F57057">
        <w:rPr>
          <w:szCs w:val="28"/>
          <w:lang w:val="ro-RO"/>
        </w:rPr>
        <w:t>-Emilian-David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Dragan</w:t>
      </w:r>
      <w:proofErr w:type="spellEnd"/>
      <w:r w:rsidRPr="00F57057">
        <w:rPr>
          <w:szCs w:val="28"/>
          <w:lang w:val="ro-RO"/>
        </w:rPr>
        <w:t xml:space="preserve"> 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tefan-Răzvan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Ciolpan Gheorghe-Sebastian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Papară Cosmin-Marian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Ili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escu</w:t>
      </w:r>
      <w:proofErr w:type="spellEnd"/>
      <w:r w:rsidRPr="00F57057">
        <w:rPr>
          <w:szCs w:val="28"/>
          <w:lang w:val="ro-RO"/>
        </w:rPr>
        <w:t xml:space="preserve"> Paul-Iustin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Chindea-Dandu</w:t>
      </w:r>
      <w:proofErr w:type="spellEnd"/>
      <w:r w:rsidRPr="00F57057">
        <w:rPr>
          <w:szCs w:val="28"/>
          <w:lang w:val="ro-RO"/>
        </w:rPr>
        <w:t xml:space="preserve"> </w:t>
      </w:r>
      <w:proofErr w:type="spellStart"/>
      <w:r w:rsidRPr="00F57057">
        <w:rPr>
          <w:szCs w:val="28"/>
          <w:lang w:val="ro-RO"/>
        </w:rPr>
        <w:t>Loredan</w:t>
      </w:r>
      <w:proofErr w:type="spellEnd"/>
      <w:r w:rsidRPr="00F57057">
        <w:rPr>
          <w:szCs w:val="28"/>
          <w:lang w:val="ro-RO"/>
        </w:rPr>
        <w:t>-Gabriel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 xml:space="preserve">Filip 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tefan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Manea Robert-Alexandru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Chiuariu</w:t>
      </w:r>
      <w:proofErr w:type="spellEnd"/>
      <w:r w:rsidRPr="00F57057">
        <w:rPr>
          <w:szCs w:val="28"/>
          <w:lang w:val="ro-RO"/>
        </w:rPr>
        <w:t xml:space="preserve"> Andrei-Răzvan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Potolincă</w:t>
      </w:r>
      <w:proofErr w:type="spellEnd"/>
      <w:r w:rsidRPr="00F57057">
        <w:rPr>
          <w:szCs w:val="28"/>
          <w:lang w:val="ro-RO"/>
        </w:rPr>
        <w:t xml:space="preserve"> Constantin-Emanuel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Dumea</w:t>
      </w:r>
      <w:proofErr w:type="spellEnd"/>
      <w:r w:rsidRPr="00F57057">
        <w:rPr>
          <w:szCs w:val="28"/>
          <w:lang w:val="ro-RO"/>
        </w:rPr>
        <w:t xml:space="preserve"> Denis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Ni</w:t>
      </w:r>
      <w:r w:rsidR="00CA7C02">
        <w:rPr>
          <w:szCs w:val="28"/>
          <w:lang w:val="ro-RO"/>
        </w:rPr>
        <w:t>ț</w:t>
      </w:r>
      <w:r w:rsidRPr="00F57057">
        <w:rPr>
          <w:szCs w:val="28"/>
          <w:lang w:val="ro-RO"/>
        </w:rPr>
        <w:t>ă Andrei-Ionu</w:t>
      </w:r>
      <w:r w:rsidR="00CA7C02">
        <w:rPr>
          <w:szCs w:val="28"/>
          <w:lang w:val="ro-RO"/>
        </w:rPr>
        <w:t>ț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Ilie Ioan-Sebastian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Mărtina</w:t>
      </w:r>
      <w:r w:rsidR="00CA7C02">
        <w:rPr>
          <w:szCs w:val="28"/>
          <w:lang w:val="ro-RO"/>
        </w:rPr>
        <w:t>ș</w:t>
      </w:r>
      <w:proofErr w:type="spellEnd"/>
      <w:r w:rsidRPr="00F57057">
        <w:rPr>
          <w:szCs w:val="28"/>
          <w:lang w:val="ro-RO"/>
        </w:rPr>
        <w:t xml:space="preserve"> Dominic-Andrei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Mitria</w:t>
      </w:r>
      <w:proofErr w:type="spellEnd"/>
      <w:r w:rsidRPr="00F57057">
        <w:rPr>
          <w:szCs w:val="28"/>
          <w:lang w:val="ro-RO"/>
        </w:rPr>
        <w:t xml:space="preserve"> Valentin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Pricope</w:t>
      </w:r>
      <w:proofErr w:type="spellEnd"/>
      <w:r w:rsidRPr="00F57057">
        <w:rPr>
          <w:szCs w:val="28"/>
          <w:lang w:val="ro-RO"/>
        </w:rPr>
        <w:t xml:space="preserve"> Radu-Iulian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Guguianu</w:t>
      </w:r>
      <w:proofErr w:type="spellEnd"/>
      <w:r w:rsidRPr="00F57057">
        <w:rPr>
          <w:szCs w:val="28"/>
          <w:lang w:val="ro-RO"/>
        </w:rPr>
        <w:t xml:space="preserve"> Constantin-Eduard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Gavriloae</w:t>
      </w:r>
      <w:proofErr w:type="spellEnd"/>
      <w:r w:rsidRPr="00F57057">
        <w:rPr>
          <w:szCs w:val="28"/>
          <w:lang w:val="ro-RO"/>
        </w:rPr>
        <w:t xml:space="preserve"> Sebastian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Florea Dinu-Iulian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Matei Mihai-Emilian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Mare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 xml:space="preserve"> 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tefan-Mihai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Neam</w:t>
      </w:r>
      <w:r w:rsidR="00CA7C02">
        <w:rPr>
          <w:szCs w:val="28"/>
          <w:lang w:val="ro-RO"/>
        </w:rPr>
        <w:t>ț</w:t>
      </w:r>
      <w:r w:rsidRPr="00F57057">
        <w:rPr>
          <w:szCs w:val="28"/>
          <w:lang w:val="ro-RO"/>
        </w:rPr>
        <w:t>u Denis-Andrei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Moga Daniel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Iftime</w:t>
      </w:r>
      <w:proofErr w:type="spellEnd"/>
      <w:r w:rsidRPr="00F57057">
        <w:rPr>
          <w:szCs w:val="28"/>
          <w:lang w:val="ro-RO"/>
        </w:rPr>
        <w:t xml:space="preserve"> Mihai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Constantinescu Cosmin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r w:rsidRPr="00F57057">
        <w:rPr>
          <w:szCs w:val="28"/>
          <w:lang w:val="ro-RO"/>
        </w:rPr>
        <w:t>Ro</w:t>
      </w:r>
      <w:r w:rsidR="00CA7C02">
        <w:rPr>
          <w:szCs w:val="28"/>
          <w:lang w:val="ro-RO"/>
        </w:rPr>
        <w:t>ș</w:t>
      </w:r>
      <w:r w:rsidRPr="00F57057">
        <w:rPr>
          <w:szCs w:val="28"/>
          <w:lang w:val="ro-RO"/>
        </w:rPr>
        <w:t>u Andrei-Marian</w:t>
      </w:r>
    </w:p>
    <w:p w:rsidR="00F57057" w:rsidRPr="00F57057" w:rsidRDefault="00F57057" w:rsidP="00F57057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ind w:left="1701" w:hanging="425"/>
        <w:jc w:val="both"/>
        <w:rPr>
          <w:szCs w:val="28"/>
          <w:lang w:val="ro-RO"/>
        </w:rPr>
      </w:pPr>
      <w:proofErr w:type="spellStart"/>
      <w:r w:rsidRPr="00F57057">
        <w:rPr>
          <w:szCs w:val="28"/>
          <w:lang w:val="ro-RO"/>
        </w:rPr>
        <w:t>Abăgeru</w:t>
      </w:r>
      <w:proofErr w:type="spellEnd"/>
      <w:r w:rsidRPr="00F57057">
        <w:rPr>
          <w:szCs w:val="28"/>
          <w:lang w:val="ro-RO"/>
        </w:rPr>
        <w:t xml:space="preserve"> Octavian-George</w:t>
      </w:r>
    </w:p>
    <w:p w:rsidR="0042172D" w:rsidRPr="00F57057" w:rsidRDefault="00F57057" w:rsidP="00F57057">
      <w:pPr>
        <w:ind w:firstLine="720"/>
        <w:rPr>
          <w:lang w:val="ro-RO" w:eastAsia="en-GB"/>
        </w:rPr>
      </w:pPr>
      <w:r w:rsidRPr="00F57057">
        <w:rPr>
          <w:rFonts w:eastAsia="Calibri"/>
          <w:szCs w:val="28"/>
          <w:lang w:val="ro-RO" w:eastAsia="en-US"/>
        </w:rPr>
        <w:t>29</w:t>
      </w:r>
      <w:r w:rsidR="00124296">
        <w:rPr>
          <w:rFonts w:eastAsia="Calibri"/>
          <w:szCs w:val="28"/>
          <w:lang w:val="ro-RO" w:eastAsia="en-US"/>
        </w:rPr>
        <w:t xml:space="preserve"> din personalul nou încadrat</w:t>
      </w:r>
      <w:r w:rsidRPr="00F57057">
        <w:rPr>
          <w:rFonts w:eastAsia="Calibri"/>
          <w:szCs w:val="28"/>
          <w:lang w:val="ro-RO" w:eastAsia="en-US"/>
        </w:rPr>
        <w:t xml:space="preserve"> î</w:t>
      </w:r>
      <w:r w:rsidR="00CA7C02">
        <w:rPr>
          <w:rFonts w:eastAsia="Calibri"/>
          <w:szCs w:val="28"/>
          <w:lang w:val="ro-RO" w:eastAsia="en-US"/>
        </w:rPr>
        <w:t>ș</w:t>
      </w:r>
      <w:r w:rsidRPr="00F57057">
        <w:rPr>
          <w:rFonts w:eastAsia="Calibri"/>
          <w:szCs w:val="28"/>
          <w:lang w:val="ro-RO" w:eastAsia="en-US"/>
        </w:rPr>
        <w:t>i vor desfă</w:t>
      </w:r>
      <w:r w:rsidR="00CA7C02">
        <w:rPr>
          <w:rFonts w:eastAsia="Calibri"/>
          <w:szCs w:val="28"/>
          <w:lang w:val="ro-RO" w:eastAsia="en-US"/>
        </w:rPr>
        <w:t>ș</w:t>
      </w:r>
      <w:r w:rsidRPr="00F57057">
        <w:rPr>
          <w:rFonts w:eastAsia="Calibri"/>
          <w:szCs w:val="28"/>
          <w:lang w:val="ro-RO" w:eastAsia="en-US"/>
        </w:rPr>
        <w:t>ura activitatea la Deta</w:t>
      </w:r>
      <w:r w:rsidR="00CA7C02">
        <w:rPr>
          <w:rFonts w:eastAsia="Calibri"/>
          <w:szCs w:val="28"/>
          <w:lang w:val="ro-RO" w:eastAsia="en-US"/>
        </w:rPr>
        <w:t>ș</w:t>
      </w:r>
      <w:r w:rsidRPr="00F57057">
        <w:rPr>
          <w:rFonts w:eastAsia="Calibri"/>
          <w:szCs w:val="28"/>
          <w:lang w:val="ro-RO" w:eastAsia="en-US"/>
        </w:rPr>
        <w:t>amentul de Pompieri Piatra Neam</w:t>
      </w:r>
      <w:r w:rsidR="00CA7C02">
        <w:rPr>
          <w:rFonts w:eastAsia="Calibri"/>
          <w:szCs w:val="28"/>
          <w:lang w:val="ro-RO" w:eastAsia="en-US"/>
        </w:rPr>
        <w:t>ț</w:t>
      </w:r>
      <w:r w:rsidRPr="00F57057">
        <w:rPr>
          <w:rFonts w:eastAsia="Calibri"/>
          <w:szCs w:val="28"/>
          <w:lang w:val="ro-RO" w:eastAsia="en-US"/>
        </w:rPr>
        <w:t xml:space="preserve"> iar 16 la Deta</w:t>
      </w:r>
      <w:r w:rsidR="00CA7C02">
        <w:rPr>
          <w:rFonts w:eastAsia="Calibri"/>
          <w:szCs w:val="28"/>
          <w:lang w:val="ro-RO" w:eastAsia="en-US"/>
        </w:rPr>
        <w:t>ș</w:t>
      </w:r>
      <w:r w:rsidRPr="00F57057">
        <w:rPr>
          <w:rFonts w:eastAsia="Calibri"/>
          <w:szCs w:val="28"/>
          <w:lang w:val="ro-RO" w:eastAsia="en-US"/>
        </w:rPr>
        <w:t>amentul de Pompieri Roman.</w:t>
      </w:r>
    </w:p>
    <w:sectPr w:rsidR="0042172D" w:rsidRPr="00F57057" w:rsidSect="00FE4E23">
      <w:footerReference w:type="default" r:id="rId10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02" w:rsidRDefault="00CA7C02">
      <w:r>
        <w:separator/>
      </w:r>
    </w:p>
  </w:endnote>
  <w:endnote w:type="continuationSeparator" w:id="0">
    <w:p w:rsidR="00CA7C02" w:rsidRDefault="00CA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95938">
      <w:rPr>
        <w:noProof/>
        <w:color w:val="000000"/>
        <w:sz w:val="16"/>
        <w:szCs w:val="16"/>
      </w:rPr>
      <w:t>9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6</w:t>
    </w:r>
  </w:p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26F6C0B" wp14:editId="7790B5D6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BE0BAC" id="Conector drept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pt,6.65pt" to="308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" strokecolor="yellow" strokeweight="6pt"/>
          </w:pict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9CDCC4" wp14:editId="6DCDEEA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29E99B" id="Conector drep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.65pt" to="187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" strokecolor="blue" strokeweight="6pt"/>
          </w:pict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0490690" wp14:editId="5C8D74E3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0A41FE8" id="Conector drep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55pt,6.65pt" to="43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" strokecolor="red" strokeweight="6pt"/>
          </w:pict>
        </mc:Fallback>
      </mc:AlternateContent>
    </w:r>
  </w:p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 xml:space="preserve">. Piatra-Neamţ,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 xml:space="preserve">, nr. 34, </w:t>
    </w:r>
    <w:proofErr w:type="spellStart"/>
    <w:r>
      <w:rPr>
        <w:color w:val="000000"/>
        <w:sz w:val="16"/>
        <w:szCs w:val="16"/>
      </w:rPr>
      <w:t>jud</w:t>
    </w:r>
    <w:proofErr w:type="spellEnd"/>
    <w:r>
      <w:rPr>
        <w:color w:val="000000"/>
        <w:sz w:val="16"/>
        <w:szCs w:val="16"/>
      </w:rPr>
      <w:t>. NEAMŢ</w:t>
    </w:r>
  </w:p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CA7C02" w:rsidRDefault="00CA7C0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02" w:rsidRDefault="00CA7C02">
      <w:r>
        <w:separator/>
      </w:r>
    </w:p>
  </w:footnote>
  <w:footnote w:type="continuationSeparator" w:id="0">
    <w:p w:rsidR="00CA7C02" w:rsidRDefault="00CA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8A0"/>
    <w:multiLevelType w:val="hybridMultilevel"/>
    <w:tmpl w:val="BC5243BA"/>
    <w:lvl w:ilvl="0" w:tplc="EB6C312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A1CC886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202C89"/>
    <w:multiLevelType w:val="multilevel"/>
    <w:tmpl w:val="7786B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04C2E"/>
    <w:multiLevelType w:val="hybridMultilevel"/>
    <w:tmpl w:val="784C9E1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DB92264"/>
    <w:multiLevelType w:val="hybridMultilevel"/>
    <w:tmpl w:val="FBFC8B46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119419F7"/>
    <w:multiLevelType w:val="hybridMultilevel"/>
    <w:tmpl w:val="ADFC2E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51559"/>
    <w:multiLevelType w:val="hybridMultilevel"/>
    <w:tmpl w:val="3C329A2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38C5CA8"/>
    <w:multiLevelType w:val="hybridMultilevel"/>
    <w:tmpl w:val="E1309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8B1172"/>
    <w:multiLevelType w:val="hybridMultilevel"/>
    <w:tmpl w:val="93546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843413"/>
    <w:multiLevelType w:val="hybridMultilevel"/>
    <w:tmpl w:val="5B320C8E"/>
    <w:lvl w:ilvl="0" w:tplc="46020E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7F86338"/>
    <w:multiLevelType w:val="hybridMultilevel"/>
    <w:tmpl w:val="5BE82B9A"/>
    <w:lvl w:ilvl="0" w:tplc="0418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3A9E122B"/>
    <w:multiLevelType w:val="hybridMultilevel"/>
    <w:tmpl w:val="4F18E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2554E14"/>
    <w:multiLevelType w:val="hybridMultilevel"/>
    <w:tmpl w:val="2B6C32DA"/>
    <w:lvl w:ilvl="0" w:tplc="0418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5A64763E"/>
    <w:multiLevelType w:val="hybridMultilevel"/>
    <w:tmpl w:val="D42080D2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F697916"/>
    <w:multiLevelType w:val="multilevel"/>
    <w:tmpl w:val="4BA685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F5BC9"/>
    <w:multiLevelType w:val="hybridMultilevel"/>
    <w:tmpl w:val="E35014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1">
    <w:nsid w:val="76666A32"/>
    <w:multiLevelType w:val="hybridMultilevel"/>
    <w:tmpl w:val="B178DB2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D45927"/>
    <w:multiLevelType w:val="hybridMultilevel"/>
    <w:tmpl w:val="0B6C6D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3"/>
  </w:num>
  <w:num w:numId="5">
    <w:abstractNumId w:val="14"/>
  </w:num>
  <w:num w:numId="6">
    <w:abstractNumId w:val="18"/>
  </w:num>
  <w:num w:numId="7">
    <w:abstractNumId w:val="20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22"/>
  </w:num>
  <w:num w:numId="18">
    <w:abstractNumId w:val="2"/>
  </w:num>
  <w:num w:numId="19">
    <w:abstractNumId w:val="5"/>
  </w:num>
  <w:num w:numId="20">
    <w:abstractNumId w:val="23"/>
  </w:num>
  <w:num w:numId="21">
    <w:abstractNumId w:val="19"/>
  </w:num>
  <w:num w:numId="22">
    <w:abstractNumId w:val="13"/>
  </w:num>
  <w:num w:numId="23">
    <w:abstractNumId w:val="0"/>
  </w:num>
  <w:num w:numId="24">
    <w:abstractNumId w:val="15"/>
  </w:num>
  <w:num w:numId="25">
    <w:abstractNumId w:val="12"/>
  </w:num>
  <w:num w:numId="26">
    <w:abstractNumId w:val="16"/>
  </w:num>
  <w:num w:numId="27">
    <w:abstractNumId w:val="17"/>
  </w:num>
  <w:num w:numId="28">
    <w:abstractNumId w:val="1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A"/>
    <w:rsid w:val="000118FE"/>
    <w:rsid w:val="0001374A"/>
    <w:rsid w:val="0003111D"/>
    <w:rsid w:val="00051C3F"/>
    <w:rsid w:val="000565F4"/>
    <w:rsid w:val="00057AE4"/>
    <w:rsid w:val="0008354C"/>
    <w:rsid w:val="000870F0"/>
    <w:rsid w:val="000A6620"/>
    <w:rsid w:val="000A70DE"/>
    <w:rsid w:val="000B51B2"/>
    <w:rsid w:val="000D678B"/>
    <w:rsid w:val="000E0C52"/>
    <w:rsid w:val="000F2EB0"/>
    <w:rsid w:val="001066D0"/>
    <w:rsid w:val="001223AC"/>
    <w:rsid w:val="00124296"/>
    <w:rsid w:val="00136131"/>
    <w:rsid w:val="00136818"/>
    <w:rsid w:val="001576CA"/>
    <w:rsid w:val="00157E4C"/>
    <w:rsid w:val="00162DC5"/>
    <w:rsid w:val="001665FD"/>
    <w:rsid w:val="001764C9"/>
    <w:rsid w:val="001A72D4"/>
    <w:rsid w:val="001B3DC7"/>
    <w:rsid w:val="001B7A17"/>
    <w:rsid w:val="001C3087"/>
    <w:rsid w:val="001D480D"/>
    <w:rsid w:val="001E49EE"/>
    <w:rsid w:val="00213165"/>
    <w:rsid w:val="00214AEC"/>
    <w:rsid w:val="00236840"/>
    <w:rsid w:val="00237F7E"/>
    <w:rsid w:val="0025213D"/>
    <w:rsid w:val="00254ED2"/>
    <w:rsid w:val="002637CB"/>
    <w:rsid w:val="00274A95"/>
    <w:rsid w:val="002843F4"/>
    <w:rsid w:val="00290D65"/>
    <w:rsid w:val="00293FDE"/>
    <w:rsid w:val="002B3B14"/>
    <w:rsid w:val="002D1CE6"/>
    <w:rsid w:val="002D7AD1"/>
    <w:rsid w:val="002E1F55"/>
    <w:rsid w:val="002F68C9"/>
    <w:rsid w:val="003024ED"/>
    <w:rsid w:val="00305376"/>
    <w:rsid w:val="00314133"/>
    <w:rsid w:val="00314180"/>
    <w:rsid w:val="00333EC2"/>
    <w:rsid w:val="003340BB"/>
    <w:rsid w:val="00352E10"/>
    <w:rsid w:val="0037219A"/>
    <w:rsid w:val="00377BD0"/>
    <w:rsid w:val="003910B7"/>
    <w:rsid w:val="003C6258"/>
    <w:rsid w:val="003E79FC"/>
    <w:rsid w:val="00407212"/>
    <w:rsid w:val="00414603"/>
    <w:rsid w:val="0042172D"/>
    <w:rsid w:val="00444177"/>
    <w:rsid w:val="00473109"/>
    <w:rsid w:val="00481DF2"/>
    <w:rsid w:val="004843C7"/>
    <w:rsid w:val="00484B83"/>
    <w:rsid w:val="004863E6"/>
    <w:rsid w:val="00495938"/>
    <w:rsid w:val="004C1D8B"/>
    <w:rsid w:val="004D3CCE"/>
    <w:rsid w:val="004D7A21"/>
    <w:rsid w:val="004D7AD9"/>
    <w:rsid w:val="004E7BD3"/>
    <w:rsid w:val="004F2FB5"/>
    <w:rsid w:val="0053161C"/>
    <w:rsid w:val="00537BEF"/>
    <w:rsid w:val="00550190"/>
    <w:rsid w:val="00552162"/>
    <w:rsid w:val="00580967"/>
    <w:rsid w:val="00582B63"/>
    <w:rsid w:val="005856A2"/>
    <w:rsid w:val="00587080"/>
    <w:rsid w:val="00592A22"/>
    <w:rsid w:val="005A0463"/>
    <w:rsid w:val="005A0A72"/>
    <w:rsid w:val="005B490E"/>
    <w:rsid w:val="005F7A4C"/>
    <w:rsid w:val="00605A76"/>
    <w:rsid w:val="006432B1"/>
    <w:rsid w:val="00650396"/>
    <w:rsid w:val="00697AB4"/>
    <w:rsid w:val="006A2CA0"/>
    <w:rsid w:val="006B61E6"/>
    <w:rsid w:val="006B6567"/>
    <w:rsid w:val="006C5683"/>
    <w:rsid w:val="006D5142"/>
    <w:rsid w:val="00702A48"/>
    <w:rsid w:val="00717295"/>
    <w:rsid w:val="0072190C"/>
    <w:rsid w:val="00721A3E"/>
    <w:rsid w:val="00722A8D"/>
    <w:rsid w:val="007305FC"/>
    <w:rsid w:val="0073149D"/>
    <w:rsid w:val="00737FF4"/>
    <w:rsid w:val="00751700"/>
    <w:rsid w:val="00767773"/>
    <w:rsid w:val="00785C23"/>
    <w:rsid w:val="00795B7E"/>
    <w:rsid w:val="007971BA"/>
    <w:rsid w:val="007B7210"/>
    <w:rsid w:val="007C30AF"/>
    <w:rsid w:val="007C6AF4"/>
    <w:rsid w:val="007C6B00"/>
    <w:rsid w:val="007E46ED"/>
    <w:rsid w:val="007E7C32"/>
    <w:rsid w:val="0083397B"/>
    <w:rsid w:val="008369BA"/>
    <w:rsid w:val="00847803"/>
    <w:rsid w:val="00850437"/>
    <w:rsid w:val="008521FD"/>
    <w:rsid w:val="00861ACC"/>
    <w:rsid w:val="00882D08"/>
    <w:rsid w:val="00882DDF"/>
    <w:rsid w:val="0088607E"/>
    <w:rsid w:val="0088684A"/>
    <w:rsid w:val="0089780F"/>
    <w:rsid w:val="008B05CD"/>
    <w:rsid w:val="008B3D67"/>
    <w:rsid w:val="008C7BF6"/>
    <w:rsid w:val="008F2C55"/>
    <w:rsid w:val="00920DD5"/>
    <w:rsid w:val="00921389"/>
    <w:rsid w:val="00930B0E"/>
    <w:rsid w:val="00956DBC"/>
    <w:rsid w:val="00967983"/>
    <w:rsid w:val="009704DF"/>
    <w:rsid w:val="00984EF9"/>
    <w:rsid w:val="00986C27"/>
    <w:rsid w:val="00996A13"/>
    <w:rsid w:val="009A39AC"/>
    <w:rsid w:val="009A64F0"/>
    <w:rsid w:val="009B4867"/>
    <w:rsid w:val="009C7BE6"/>
    <w:rsid w:val="009D15ED"/>
    <w:rsid w:val="009E201A"/>
    <w:rsid w:val="00A01719"/>
    <w:rsid w:val="00A077C7"/>
    <w:rsid w:val="00A07D8A"/>
    <w:rsid w:val="00A11988"/>
    <w:rsid w:val="00A31A33"/>
    <w:rsid w:val="00A33E20"/>
    <w:rsid w:val="00A464A3"/>
    <w:rsid w:val="00A80D7C"/>
    <w:rsid w:val="00A875E9"/>
    <w:rsid w:val="00A92E3D"/>
    <w:rsid w:val="00AA37D0"/>
    <w:rsid w:val="00AA6A1D"/>
    <w:rsid w:val="00AD0E81"/>
    <w:rsid w:val="00AD375E"/>
    <w:rsid w:val="00AD3BF9"/>
    <w:rsid w:val="00AE7FB9"/>
    <w:rsid w:val="00B00E12"/>
    <w:rsid w:val="00B2723B"/>
    <w:rsid w:val="00B47E58"/>
    <w:rsid w:val="00B63F51"/>
    <w:rsid w:val="00B66B20"/>
    <w:rsid w:val="00BA67C1"/>
    <w:rsid w:val="00BC10C0"/>
    <w:rsid w:val="00BE7035"/>
    <w:rsid w:val="00BF7C5C"/>
    <w:rsid w:val="00C00924"/>
    <w:rsid w:val="00C103C4"/>
    <w:rsid w:val="00C137C0"/>
    <w:rsid w:val="00C16BC0"/>
    <w:rsid w:val="00C203EB"/>
    <w:rsid w:val="00C26905"/>
    <w:rsid w:val="00C43FB3"/>
    <w:rsid w:val="00C539CA"/>
    <w:rsid w:val="00C631E6"/>
    <w:rsid w:val="00C73A53"/>
    <w:rsid w:val="00C75E1A"/>
    <w:rsid w:val="00C812C6"/>
    <w:rsid w:val="00C94FBD"/>
    <w:rsid w:val="00CA6184"/>
    <w:rsid w:val="00CA7C02"/>
    <w:rsid w:val="00CB2046"/>
    <w:rsid w:val="00CE2FDB"/>
    <w:rsid w:val="00CE7F97"/>
    <w:rsid w:val="00CF2F87"/>
    <w:rsid w:val="00D11FFC"/>
    <w:rsid w:val="00D13F93"/>
    <w:rsid w:val="00D15531"/>
    <w:rsid w:val="00D33813"/>
    <w:rsid w:val="00D51A53"/>
    <w:rsid w:val="00D5300B"/>
    <w:rsid w:val="00D754D9"/>
    <w:rsid w:val="00D75F6A"/>
    <w:rsid w:val="00DB22DF"/>
    <w:rsid w:val="00DB450A"/>
    <w:rsid w:val="00DC09FD"/>
    <w:rsid w:val="00DE722C"/>
    <w:rsid w:val="00E16086"/>
    <w:rsid w:val="00E31A65"/>
    <w:rsid w:val="00E32BBC"/>
    <w:rsid w:val="00E3544C"/>
    <w:rsid w:val="00E511A3"/>
    <w:rsid w:val="00E52C1D"/>
    <w:rsid w:val="00E61CD8"/>
    <w:rsid w:val="00E75F36"/>
    <w:rsid w:val="00E85813"/>
    <w:rsid w:val="00E876D8"/>
    <w:rsid w:val="00EA69CC"/>
    <w:rsid w:val="00EC4059"/>
    <w:rsid w:val="00F22CE1"/>
    <w:rsid w:val="00F57057"/>
    <w:rsid w:val="00F76210"/>
    <w:rsid w:val="00F8571E"/>
    <w:rsid w:val="00FA6F45"/>
    <w:rsid w:val="00FB374D"/>
    <w:rsid w:val="00FB61DE"/>
    <w:rsid w:val="00FB787D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50C8BC3-5675-4AF5-9157-BBDD2A5E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19A"/>
  </w:style>
  <w:style w:type="paragraph" w:styleId="Footer">
    <w:name w:val="footer"/>
    <w:basedOn w:val="Normal"/>
    <w:link w:val="FooterCha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TableGrid">
    <w:name w:val="Table Grid"/>
    <w:basedOn w:val="TableNormal"/>
    <w:uiPriority w:val="59"/>
    <w:rsid w:val="00484B83"/>
    <w:rPr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CaracterCaracterCharCharCaracterCaracter1CharCharCaracterCaracter1Caracter">
    <w:name w:val="Caracter Caracter1 Char Char Caracter Caracter Char Char Caracter Caracter1 Char Char Caracter Caracter1 Caracter"/>
    <w:basedOn w:val="Normal"/>
    <w:rsid w:val="00537BE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atii.publice@ijsun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5CED-B2DF-4BB5-A996-DF15E6E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4367</Words>
  <Characters>25329</Characters>
  <Application>Microsoft Office Word</Application>
  <DocSecurity>0</DocSecurity>
  <Lines>211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mitrea mihai</cp:lastModifiedBy>
  <cp:revision>3</cp:revision>
  <cp:lastPrinted>2022-04-14T08:14:00Z</cp:lastPrinted>
  <dcterms:created xsi:type="dcterms:W3CDTF">2022-04-14T12:08:00Z</dcterms:created>
  <dcterms:modified xsi:type="dcterms:W3CDTF">2022-04-14T12:14:00Z</dcterms:modified>
</cp:coreProperties>
</file>